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4" w:rsidRDefault="00566BB4">
      <w:pPr>
        <w:pStyle w:val="CVHeading"/>
        <w:rPr>
          <w:b w:val="0"/>
          <w:sz w:val="22"/>
        </w:rPr>
      </w:pPr>
      <w:r>
        <w:br/>
        <w:t>William W. Holder</w:t>
      </w:r>
      <w:r>
        <w:br/>
        <w:t>Curriculum Vitae</w:t>
      </w:r>
    </w:p>
    <w:p w:rsidR="00566BB4" w:rsidRDefault="00566BB4">
      <w:pPr>
        <w:pStyle w:val="CVHeading2"/>
      </w:pPr>
      <w:r>
        <w:t>General Information</w:t>
      </w:r>
    </w:p>
    <w:p w:rsidR="00566BB4" w:rsidRDefault="00566BB4">
      <w:pPr>
        <w:pStyle w:val="CVHeading3"/>
      </w:pPr>
      <w:r>
        <w:t>Personal Data</w:t>
      </w:r>
    </w:p>
    <w:p w:rsidR="00566BB4" w:rsidRDefault="00566BB4">
      <w:pPr>
        <w:pStyle w:val="CVBodyText"/>
        <w:ind w:left="600" w:hanging="600"/>
      </w:pPr>
      <w:r>
        <w:t>1.</w:t>
      </w:r>
      <w:r>
        <w:tab/>
        <w:t>Home Address:</w:t>
      </w:r>
      <w:r>
        <w:br/>
      </w:r>
      <w:smartTag w:uri="urn:schemas-microsoft-com:office:smarttags" w:element="address">
        <w:smartTag w:uri="urn:schemas-microsoft-com:office:smarttags" w:element="Street">
          <w:r>
            <w:t>409 North Star Lane</w:t>
          </w:r>
        </w:smartTag>
        <w:r>
          <w:br/>
        </w:r>
        <w:smartTag w:uri="urn:schemas-microsoft-com:office:smarttags" w:element="City">
          <w:r>
            <w:t>Newport Beach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92660-5717</w:t>
          </w:r>
        </w:smartTag>
      </w:smartTag>
      <w:r>
        <w:br/>
        <w:t>Phone:  (949) 642-9634</w:t>
      </w:r>
      <w:r>
        <w:br/>
        <w:t>Fax:  (949) 642-9664</w:t>
      </w:r>
    </w:p>
    <w:p w:rsidR="00566BB4" w:rsidRDefault="00566BB4">
      <w:pPr>
        <w:pStyle w:val="CVBodyText"/>
        <w:ind w:left="600" w:hanging="600"/>
      </w:pPr>
      <w:r>
        <w:t>2.</w:t>
      </w:r>
      <w:r>
        <w:tab/>
        <w:t>Business Address:</w:t>
      </w:r>
      <w:r>
        <w:br/>
        <w:t xml:space="preserve">University of Southern </w:t>
      </w:r>
      <w:smartTag w:uri="urn:schemas-microsoft-com:office:smarttags" w:element="place">
        <w:smartTag w:uri="urn:schemas-microsoft-com:office:smarttags" w:element="PlaceName">
          <w:r>
            <w:t>California</w:t>
          </w:r>
        </w:smartTag>
        <w:r>
          <w:br/>
        </w:r>
        <w:smartTag w:uri="urn:schemas-microsoft-com:office:smarttags" w:element="PlaceName">
          <w:r>
            <w:t>Leventhal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Accounting</w:t>
      </w:r>
      <w:r>
        <w:br/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</w:t>
        </w:r>
        <w:smartTag w:uri="urn:schemas-microsoft-com:office:smarttags" w:element="PostalCode">
          <w:r>
            <w:t>90089-0441</w:t>
          </w:r>
        </w:smartTag>
      </w:smartTag>
      <w:r>
        <w:br/>
        <w:t>Phone:  (213) 740-4855</w:t>
      </w:r>
      <w:r>
        <w:br/>
        <w:t>Fax:  (213) 747-2815</w:t>
      </w:r>
    </w:p>
    <w:p w:rsidR="00566BB4" w:rsidRDefault="00566BB4">
      <w:pPr>
        <w:pStyle w:val="CVHeading3"/>
      </w:pPr>
      <w:r>
        <w:t>Academic and Professional Preparation</w:t>
      </w:r>
    </w:p>
    <w:p w:rsidR="00566BB4" w:rsidRDefault="00566BB4" w:rsidP="00E668DE">
      <w:pPr>
        <w:pStyle w:val="CVHeading4"/>
      </w:pPr>
      <w:r>
        <w:t>Formal Education</w:t>
      </w:r>
    </w:p>
    <w:p w:rsidR="00566BB4" w:rsidRDefault="00566BB4">
      <w:pPr>
        <w:pStyle w:val="CVHeading5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Oklahoma</w:t>
          </w:r>
        </w:smartTag>
      </w:smartTag>
      <w:r>
        <w:t xml:space="preserve">, Doctor of Business Administration, 1974.  Major - Accounting, Minors - Economics and Management.  Dissertation Title - “The Impact of Third Party Reimbursement upon Capital Budgeting Decisions of Hospitals.”  </w:t>
      </w:r>
    </w:p>
    <w:p w:rsidR="00566BB4" w:rsidRDefault="00566BB4">
      <w:pPr>
        <w:pStyle w:val="CVHeading5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Oklahoma</w:t>
          </w:r>
        </w:smartTag>
      </w:smartTag>
      <w:r>
        <w:t xml:space="preserve">, Master of Accountancy, 1972.  </w:t>
      </w:r>
    </w:p>
    <w:p w:rsidR="00566BB4" w:rsidRDefault="00566BB4">
      <w:pPr>
        <w:pStyle w:val="CVHeading5"/>
      </w:pPr>
      <w:r>
        <w:t xml:space="preserve">Oklahoma State University, Bachelor of Science </w:t>
      </w:r>
      <w:r w:rsidR="000669EE">
        <w:t>in Business Administration (Accounting major)</w:t>
      </w:r>
      <w:r>
        <w:t xml:space="preserve">, 1969.  </w:t>
      </w:r>
    </w:p>
    <w:p w:rsidR="00566BB4" w:rsidRDefault="00566BB4" w:rsidP="00E668DE">
      <w:pPr>
        <w:pStyle w:val="CVHeading4"/>
      </w:pPr>
      <w:r>
        <w:t>Professional Certificates</w:t>
      </w:r>
    </w:p>
    <w:p w:rsidR="00566BB4" w:rsidRDefault="00566BB4" w:rsidP="00993829">
      <w:pPr>
        <w:pStyle w:val="CVHeading5"/>
        <w:numPr>
          <w:ilvl w:val="3"/>
          <w:numId w:val="9"/>
        </w:numPr>
      </w:pPr>
      <w:r>
        <w:t>Certified Public Accountant, Oklahoma and California.</w:t>
      </w:r>
      <w:r w:rsidR="000669EE">
        <w:t xml:space="preserve"> </w:t>
      </w:r>
    </w:p>
    <w:p w:rsidR="00566BB4" w:rsidRDefault="00566BB4">
      <w:pPr>
        <w:pStyle w:val="CVHeading3"/>
      </w:pPr>
      <w:r>
        <w:t>Professional Experience</w:t>
      </w:r>
    </w:p>
    <w:p w:rsidR="00566BB4" w:rsidRDefault="00566BB4" w:rsidP="00E668DE">
      <w:pPr>
        <w:pStyle w:val="CVHeading4"/>
      </w:pPr>
      <w:r>
        <w:t>Academic</w:t>
      </w:r>
    </w:p>
    <w:p w:rsidR="00692689" w:rsidRDefault="00692689" w:rsidP="00993829">
      <w:pPr>
        <w:pStyle w:val="CVHeading5"/>
        <w:numPr>
          <w:ilvl w:val="3"/>
          <w:numId w:val="10"/>
        </w:numPr>
      </w:pPr>
      <w:r>
        <w:t>Dean, Leventhal School of Accounting</w:t>
      </w:r>
      <w:r w:rsidR="006C6048">
        <w:t xml:space="preserve"> and Alan Casden Dean’s Chair in Accountancy</w:t>
      </w:r>
      <w:r>
        <w:t xml:space="preserve">, </w:t>
      </w:r>
      <w:r w:rsidR="00566BB4">
        <w:t>University of Southern California, a</w:t>
      </w:r>
      <w:r>
        <w:t>ppointed 2011 to present.</w:t>
      </w:r>
      <w:r w:rsidR="00566BB4">
        <w:t xml:space="preserve">  </w:t>
      </w:r>
    </w:p>
    <w:p w:rsidR="00566BB4" w:rsidRDefault="00566BB4" w:rsidP="00993829">
      <w:pPr>
        <w:pStyle w:val="CVHeading5"/>
        <w:numPr>
          <w:ilvl w:val="3"/>
          <w:numId w:val="10"/>
        </w:numPr>
      </w:pPr>
      <w:r>
        <w:t>Ernst &amp; Young Professor</w:t>
      </w:r>
      <w:r w:rsidR="00692689">
        <w:t>, University of Southern California, 1990 to 2011</w:t>
      </w:r>
      <w:r>
        <w:t>.</w:t>
      </w:r>
    </w:p>
    <w:p w:rsidR="00566BB4" w:rsidRDefault="00566BB4">
      <w:pPr>
        <w:pStyle w:val="CVHeading5"/>
      </w:pPr>
      <w:r>
        <w:t xml:space="preserve">Accounting Circle Professor,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>, 1988 to 1990.</w:t>
      </w:r>
    </w:p>
    <w:p w:rsidR="00D2689C" w:rsidRDefault="00D2689C">
      <w:pPr>
        <w:pStyle w:val="CVHeading5"/>
      </w:pPr>
      <w:r>
        <w:t xml:space="preserve">Professor, University of Southern California, 1986 to 1988 </w:t>
      </w:r>
    </w:p>
    <w:p w:rsidR="00D2689C" w:rsidRDefault="00D2689C">
      <w:pPr>
        <w:pStyle w:val="CVHeading5"/>
      </w:pPr>
      <w:r>
        <w:t>Associate Professor, University of Southern California, 1979 to 1986</w:t>
      </w:r>
    </w:p>
    <w:p w:rsidR="00566BB4" w:rsidRDefault="00566BB4">
      <w:pPr>
        <w:pStyle w:val="CVHeading5"/>
      </w:pPr>
      <w:r>
        <w:t xml:space="preserve">Associate Professor, Texas Tech University, 1977 to 1979.  </w:t>
      </w:r>
    </w:p>
    <w:p w:rsidR="00566BB4" w:rsidRDefault="00566BB4">
      <w:pPr>
        <w:pStyle w:val="CVHeading5"/>
      </w:pPr>
      <w:r>
        <w:t xml:space="preserve">Assistant Professor,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1974 to 1977.</w:t>
      </w:r>
    </w:p>
    <w:p w:rsidR="00566BB4" w:rsidRDefault="00566BB4">
      <w:pPr>
        <w:pStyle w:val="CVHeading5"/>
      </w:pPr>
      <w:r>
        <w:t xml:space="preserve">Visiting Associate Professor,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Tennessee</w:t>
          </w:r>
        </w:smartTag>
      </w:smartTag>
      <w:r>
        <w:t>, Summer, 1978.</w:t>
      </w:r>
    </w:p>
    <w:p w:rsidR="00566BB4" w:rsidRDefault="00566BB4">
      <w:pPr>
        <w:pStyle w:val="CVHeading5"/>
      </w:pPr>
      <w:r>
        <w:t xml:space="preserve">Special Instructor,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Oklahoma</w:t>
          </w:r>
        </w:smartTag>
      </w:smartTag>
      <w:r>
        <w:t xml:space="preserve">, 1970 to 1974.  </w:t>
      </w:r>
    </w:p>
    <w:p w:rsidR="00566BB4" w:rsidRDefault="00566BB4" w:rsidP="00E668DE">
      <w:pPr>
        <w:pStyle w:val="CVHeading4"/>
      </w:pPr>
      <w:r>
        <w:t>Professional (compensated)</w:t>
      </w:r>
    </w:p>
    <w:p w:rsidR="00566BB4" w:rsidRDefault="00566BB4" w:rsidP="00E2729E">
      <w:pPr>
        <w:pStyle w:val="BodyTextIndent2"/>
      </w:pPr>
      <w:r>
        <w:t>Member, Governmental Accounting Standards Board,</w:t>
      </w:r>
      <w:r w:rsidR="008223D1">
        <w:t xml:space="preserve"> </w:t>
      </w:r>
      <w:r>
        <w:t>July 1, 2000</w:t>
      </w:r>
      <w:r w:rsidR="008223D1">
        <w:t xml:space="preserve"> to June 30, 2010</w:t>
      </w:r>
      <w:r>
        <w:t>.</w:t>
      </w:r>
    </w:p>
    <w:p w:rsidR="00566BB4" w:rsidRDefault="00566BB4" w:rsidP="00E668DE">
      <w:pPr>
        <w:pStyle w:val="CVHeading4"/>
      </w:pPr>
      <w:r>
        <w:t>Administrative</w:t>
      </w:r>
    </w:p>
    <w:p w:rsidR="00566BB4" w:rsidRDefault="00566BB4" w:rsidP="00E2729E">
      <w:pPr>
        <w:pStyle w:val="BodyTextIndent2"/>
      </w:pPr>
      <w:r>
        <w:t>Director, SEC and Financial Reporting Institute</w:t>
      </w:r>
      <w:r>
        <w:br/>
        <w:t>University of Southern California</w:t>
      </w:r>
      <w:r w:rsidR="00692689">
        <w:t>, 1994 - 2011</w:t>
      </w:r>
    </w:p>
    <w:p w:rsidR="00566BB4" w:rsidRDefault="00566BB4" w:rsidP="00E2729E">
      <w:pPr>
        <w:pStyle w:val="BodyTextIndent2"/>
      </w:pPr>
      <w:r>
        <w:t xml:space="preserve">Director, Master of </w:t>
      </w:r>
      <w:smartTag w:uri="urn:schemas-microsoft-com:office:smarttags" w:element="place">
        <w:smartTag w:uri="urn:schemas-microsoft-com:office:smarttags" w:element="PlaceName">
          <w:r>
            <w:t>Accounting</w:t>
          </w:r>
        </w:smartTag>
        <w:r>
          <w:t xml:space="preserve"> </w:t>
        </w:r>
        <w:smartTag w:uri="urn:schemas-microsoft-com:office:smarttags" w:element="PlaceName">
          <w:r>
            <w:t>Program</w:t>
          </w:r>
        </w:smartTag>
        <w:r>
          <w:br/>
        </w:r>
        <w:smartTag w:uri="urn:schemas-microsoft-com:office:smarttags" w:element="PlaceType">
          <w:r>
            <w:t>University</w:t>
          </w:r>
        </w:smartTag>
      </w:smartTag>
      <w:r>
        <w:t xml:space="preserve"> of Southern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, 1983 to 1988</w:t>
      </w:r>
    </w:p>
    <w:p w:rsidR="00566BB4" w:rsidRDefault="00566BB4" w:rsidP="00E668DE">
      <w:pPr>
        <w:pStyle w:val="CVHeading4"/>
      </w:pPr>
      <w:r>
        <w:t>Other</w:t>
      </w:r>
    </w:p>
    <w:p w:rsidR="00566BB4" w:rsidRDefault="00566BB4" w:rsidP="00993829">
      <w:pPr>
        <w:pStyle w:val="CVHeading5"/>
        <w:numPr>
          <w:ilvl w:val="3"/>
          <w:numId w:val="11"/>
        </w:numPr>
      </w:pPr>
      <w:r>
        <w:t xml:space="preserve">Head of Accounting Services, 1969-1970, </w:t>
      </w:r>
      <w:smartTag w:uri="urn:schemas-microsoft-com:office:smarttags" w:element="place">
        <w:smartTag w:uri="urn:schemas-microsoft-com:office:smarttags" w:element="PlaceName">
          <w:r>
            <w:t>Oklahoma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Stillwater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</w:smartTag>
      <w:r>
        <w:t>.</w:t>
      </w:r>
    </w:p>
    <w:p w:rsidR="00566BB4" w:rsidRDefault="00566BB4">
      <w:pPr>
        <w:pStyle w:val="CVHeading5"/>
      </w:pPr>
      <w:r>
        <w:t xml:space="preserve">Independent Certified Public Accountant, 1971 to 1975.  </w:t>
      </w:r>
    </w:p>
    <w:p w:rsidR="00566BB4" w:rsidRDefault="00566BB4">
      <w:pPr>
        <w:pStyle w:val="CVHeading5"/>
      </w:pPr>
      <w:r>
        <w:t xml:space="preserve">Faculty Resident, Peat, Marwick, Mitchell &amp; Co. 1976.  </w:t>
      </w:r>
    </w:p>
    <w:p w:rsidR="00566BB4" w:rsidRDefault="00566BB4">
      <w:pPr>
        <w:pStyle w:val="CVHeading5"/>
      </w:pPr>
      <w:r>
        <w:t>Faculty Fellow, Price Waterhouse, 1980.</w:t>
      </w:r>
    </w:p>
    <w:p w:rsidR="00566BB4" w:rsidRDefault="00566BB4">
      <w:pPr>
        <w:pStyle w:val="CVHeading5"/>
      </w:pPr>
      <w:r>
        <w:t>Faculty Fellow, Coopers &amp; Lybrand, 1988.</w:t>
      </w:r>
    </w:p>
    <w:p w:rsidR="00566BB4" w:rsidRDefault="00566BB4">
      <w:pPr>
        <w:pStyle w:val="BodyTextIndent"/>
      </w:pPr>
      <w:r>
        <w:t xml:space="preserve">Many individual consulting engagements with various public accounting firms, municipalities, industries and in litigation support.  </w:t>
      </w:r>
    </w:p>
    <w:p w:rsidR="00566BB4" w:rsidRDefault="00566BB4">
      <w:pPr>
        <w:pStyle w:val="CVHeading2"/>
      </w:pPr>
      <w:r>
        <w:t>Teaching Effectiveness</w:t>
      </w:r>
    </w:p>
    <w:p w:rsidR="00566BB4" w:rsidRDefault="00566BB4" w:rsidP="00993829">
      <w:pPr>
        <w:pStyle w:val="CVHeading3"/>
        <w:numPr>
          <w:ilvl w:val="1"/>
          <w:numId w:val="14"/>
        </w:numPr>
      </w:pPr>
      <w:r>
        <w:t>Dissertation Committees</w:t>
      </w:r>
    </w:p>
    <w:p w:rsidR="00566BB4" w:rsidRDefault="00566BB4" w:rsidP="00E668DE">
      <w:pPr>
        <w:pStyle w:val="CVHeading4"/>
      </w:pPr>
      <w:r>
        <w:t xml:space="preserve">Chairman, Dissertation Committee of Salih Jadallah.  Title, Operational Auditing of Governmental Units in </w:t>
      </w:r>
      <w:smartTag w:uri="urn:schemas-microsoft-com:office:smarttags" w:element="country-region">
        <w:smartTag w:uri="urn:schemas-microsoft-com:office:smarttags" w:element="place">
          <w:r>
            <w:t>Saudi Arabia</w:t>
          </w:r>
        </w:smartTag>
      </w:smartTag>
      <w:r>
        <w:t xml:space="preserve">.  </w:t>
      </w:r>
    </w:p>
    <w:p w:rsidR="00566BB4" w:rsidRDefault="00566BB4" w:rsidP="00E668DE">
      <w:pPr>
        <w:pStyle w:val="CVHeading4"/>
      </w:pPr>
      <w:r>
        <w:t xml:space="preserve">Member, Dissertation Committee of John Klover.  Title, Physician’s Attitudes Toward Collective Bargaining.    </w:t>
      </w:r>
    </w:p>
    <w:p w:rsidR="00566BB4" w:rsidRDefault="00566BB4" w:rsidP="00E668DE">
      <w:pPr>
        <w:pStyle w:val="CVHeading4"/>
      </w:pPr>
      <w:r>
        <w:t xml:space="preserve">Member, Dissertation Committee of Robert W. Ingram.  Title, Social Disclosures and Security Returns.    </w:t>
      </w:r>
    </w:p>
    <w:p w:rsidR="00566BB4" w:rsidRDefault="00566BB4" w:rsidP="00E668DE">
      <w:pPr>
        <w:pStyle w:val="CVHeading4"/>
      </w:pPr>
      <w:r>
        <w:t xml:space="preserve">Member, Dissertation Committee of Mary Akpovi.  Title, An Analysis of the Nigerian Economy Within the Framework of the Wedge Model.  </w:t>
      </w:r>
    </w:p>
    <w:p w:rsidR="00566BB4" w:rsidRDefault="00566BB4" w:rsidP="00E668DE">
      <w:pPr>
        <w:pStyle w:val="CVHeading4"/>
      </w:pPr>
      <w:r>
        <w:t>Member,</w:t>
      </w:r>
      <w:r w:rsidR="0080270D">
        <w:t xml:space="preserve"> </w:t>
      </w:r>
      <w:r>
        <w:t>Dissertation Committee of Avelina</w:t>
      </w:r>
      <w:r w:rsidR="0080270D">
        <w:t xml:space="preserve"> </w:t>
      </w:r>
      <w:r>
        <w:t xml:space="preserve">Delea.  Title, Effectiveness of Governmental Audit Functions.  </w:t>
      </w:r>
    </w:p>
    <w:p w:rsidR="00566BB4" w:rsidRDefault="00566BB4">
      <w:pPr>
        <w:pStyle w:val="CVHeading3"/>
      </w:pPr>
      <w:r>
        <w:t>Awards</w:t>
      </w:r>
    </w:p>
    <w:p w:rsidR="00A502E4" w:rsidRDefault="00A502E4" w:rsidP="00E668DE">
      <w:pPr>
        <w:pStyle w:val="CVHeading4"/>
      </w:pPr>
      <w:r>
        <w:t xml:space="preserve">Distinguished Scholar Alumnus, Price College of Business, University of Oklahoma, 2015.  </w:t>
      </w:r>
    </w:p>
    <w:p w:rsidR="00BB67F0" w:rsidRDefault="00BB67F0" w:rsidP="00E668DE">
      <w:pPr>
        <w:pStyle w:val="CVHeading4"/>
      </w:pPr>
      <w:r>
        <w:t>Distinguished Alumnus, Oklahoma State University. Inducted into the Wilton T. Anderson School of Accounting Hall of Fame, 2010.</w:t>
      </w:r>
    </w:p>
    <w:p w:rsidR="00A12162" w:rsidRDefault="00A12162" w:rsidP="00E668DE">
      <w:pPr>
        <w:pStyle w:val="CVHeading4"/>
      </w:pPr>
      <w:r>
        <w:t>Award for Distinguished Service, California Society of Certified Public Accountants, 2007.</w:t>
      </w:r>
    </w:p>
    <w:p w:rsidR="00100364" w:rsidRPr="00100364" w:rsidRDefault="00100364" w:rsidP="00E668DE">
      <w:pPr>
        <w:pStyle w:val="CVHeading4"/>
      </w:pPr>
      <w:r w:rsidRPr="00100364">
        <w:t>Gold Medal Award for Distinguished Service</w:t>
      </w:r>
      <w:r>
        <w:t xml:space="preserve">, </w:t>
      </w:r>
      <w:r w:rsidRPr="00100364">
        <w:t>American Institute of Certified Public Accountants</w:t>
      </w:r>
      <w:r>
        <w:t xml:space="preserve"> (AICPA) “In recognition of such a distinguished career, and with great appreciation, the Institute presents the Gold Medal for Distinguished Service, its highest award…”, 2006.</w:t>
      </w:r>
    </w:p>
    <w:p w:rsidR="00566BB4" w:rsidRDefault="00566BB4" w:rsidP="00E668DE">
      <w:pPr>
        <w:pStyle w:val="CVHeading4"/>
      </w:pPr>
      <w:r w:rsidRPr="00100364">
        <w:t>Distinguished Achievement in Accounting Education Award</w:t>
      </w:r>
      <w:r>
        <w:t>, AICPA, 2003.</w:t>
      </w:r>
    </w:p>
    <w:p w:rsidR="00566BB4" w:rsidRDefault="00566BB4" w:rsidP="00E668DE">
      <w:pPr>
        <w:pStyle w:val="CVHeading4"/>
      </w:pPr>
      <w:r>
        <w:t>Selected by Accounting Today as one of the 100 most influential people in the accounting profession.  (successively 2001 and 2002)</w:t>
      </w:r>
    </w:p>
    <w:p w:rsidR="00566BB4" w:rsidRDefault="00566BB4" w:rsidP="00E668DE">
      <w:pPr>
        <w:pStyle w:val="CVHeading4"/>
      </w:pPr>
      <w:r w:rsidRPr="00100364">
        <w:t>Distinguished Service Award</w:t>
      </w:r>
      <w:r>
        <w:t>, California Society of CPA’s, 1998-1999.</w:t>
      </w:r>
    </w:p>
    <w:p w:rsidR="00566BB4" w:rsidRDefault="00566BB4" w:rsidP="00E668DE">
      <w:pPr>
        <w:pStyle w:val="CVHeading4"/>
      </w:pPr>
      <w:r w:rsidRPr="00100364">
        <w:t>Robert Emmett Knox Education Achievement Award</w:t>
      </w:r>
      <w:r>
        <w:t>, designed to recognize outstanding activities during the recipient’s lifetime, which have had a significant impact on future members of the profession, California Society of CPA, 1997.</w:t>
      </w:r>
    </w:p>
    <w:p w:rsidR="00566BB4" w:rsidRDefault="00566BB4" w:rsidP="00E668DE">
      <w:pPr>
        <w:pStyle w:val="CVHeading4"/>
      </w:pPr>
      <w:r w:rsidRPr="00100364">
        <w:t>Best Professor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Accounting</w:t>
          </w:r>
        </w:smartTag>
      </w:smartTag>
      <w:r>
        <w:t xml:space="preserve"> Master of Accounting Graduate Students, 1993.</w:t>
      </w:r>
    </w:p>
    <w:p w:rsidR="00566BB4" w:rsidRDefault="00566BB4" w:rsidP="00E668DE">
      <w:pPr>
        <w:pStyle w:val="CVHeading4"/>
      </w:pPr>
      <w:r w:rsidRPr="00100364">
        <w:t>Best Professor</w:t>
      </w:r>
      <w:r>
        <w:t xml:space="preserve"> by University of Southern California School of Accounting Student Liaison Board in the initial presentation of this award, 1990.</w:t>
      </w:r>
    </w:p>
    <w:p w:rsidR="00566BB4" w:rsidRDefault="00566BB4" w:rsidP="00E668DE">
      <w:pPr>
        <w:pStyle w:val="CVHeading4"/>
      </w:pPr>
      <w:r w:rsidRPr="00100364">
        <w:t>Outstanding Discussion Leader Award</w:t>
      </w:r>
      <w:r>
        <w:t>, AICPA, 1988.</w:t>
      </w:r>
    </w:p>
    <w:p w:rsidR="00566BB4" w:rsidRDefault="00566BB4" w:rsidP="00E668DE">
      <w:pPr>
        <w:pStyle w:val="CVHeading4"/>
      </w:pPr>
      <w:r w:rsidRPr="00100364">
        <w:t>Faculty Merit Award</w:t>
      </w:r>
      <w:r>
        <w:t>, made to an individual “... for outstanding contributions in curriculum and program development, teaching, research and professional service.”  Federation of Schools of Accountancy, 1988</w:t>
      </w:r>
    </w:p>
    <w:p w:rsidR="00566BB4" w:rsidRDefault="00566BB4" w:rsidP="00E668DE">
      <w:pPr>
        <w:pStyle w:val="CVHeading4"/>
      </w:pPr>
      <w:r w:rsidRPr="00100364">
        <w:t>Award for Instructor Excellence</w:t>
      </w:r>
      <w:r>
        <w:t xml:space="preserve"> “. . . in recognition of a consistent record of excellence…</w:t>
      </w:r>
      <w:r w:rsidR="00C60D52">
        <w:t>,</w:t>
      </w:r>
      <w:r>
        <w:t xml:space="preserve">”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Society of CPA, Education Division, 1988. </w:t>
      </w:r>
    </w:p>
    <w:p w:rsidR="00566BB4" w:rsidRDefault="00566BB4" w:rsidP="00E668DE">
      <w:pPr>
        <w:pStyle w:val="CVHeading4"/>
      </w:pPr>
      <w:r w:rsidRPr="00100364">
        <w:t>Faculty Excellence Award</w:t>
      </w:r>
      <w:r>
        <w:t xml:space="preserve">.  This award is made annually to an accounting educator in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in recognition of “. . . exceptional achievements as a contemporary leader in accounting education”, California Society of CPA, 1987.</w:t>
      </w:r>
    </w:p>
    <w:p w:rsidR="00566BB4" w:rsidRDefault="00566BB4" w:rsidP="00E668DE">
      <w:pPr>
        <w:pStyle w:val="CVHeading4"/>
      </w:pPr>
      <w:r w:rsidRPr="00100364">
        <w:t>Outstanding Service Award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Accounting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 xml:space="preserve">.  The award is made annually by Beta Alpha Psi, the national accounting honorary fraternity, 1980.  </w:t>
      </w:r>
    </w:p>
    <w:p w:rsidR="00566BB4" w:rsidRDefault="00566BB4" w:rsidP="00E668DE">
      <w:pPr>
        <w:pStyle w:val="CVHeading4"/>
      </w:pPr>
      <w:r w:rsidRPr="00100364">
        <w:t>Top 20</w:t>
      </w:r>
      <w:r w:rsidR="0080270D">
        <w:t xml:space="preserve"> </w:t>
      </w:r>
      <w:r w:rsidRPr="00100364">
        <w:t>Professor,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 xml:space="preserve">.  The selection was based on student evaluations, 1980.  </w:t>
      </w:r>
    </w:p>
    <w:p w:rsidR="00566BB4" w:rsidRDefault="00566BB4" w:rsidP="00E668DE">
      <w:pPr>
        <w:pStyle w:val="CVHeading4"/>
      </w:pPr>
      <w:r w:rsidRPr="00100364">
        <w:t>Outstanding Teaching Award</w:t>
      </w:r>
      <w:r>
        <w:t xml:space="preserve"> as one of five professors at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Tech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in the Mortar Board program of recognizing excellence in teaching, 1978.  </w:t>
      </w:r>
    </w:p>
    <w:p w:rsidR="00566BB4" w:rsidRDefault="00566BB4">
      <w:pPr>
        <w:pStyle w:val="CVHeading3"/>
      </w:pPr>
      <w:r>
        <w:t>Honors</w:t>
      </w:r>
    </w:p>
    <w:p w:rsidR="00566BB4" w:rsidRDefault="00566BB4" w:rsidP="00E668DE">
      <w:pPr>
        <w:pStyle w:val="CVHeading4"/>
      </w:pPr>
      <w:r>
        <w:t>Fellowship</w:t>
      </w:r>
    </w:p>
    <w:p w:rsidR="00566BB4" w:rsidRDefault="00566BB4" w:rsidP="00993829">
      <w:pPr>
        <w:pStyle w:val="CVHeading5"/>
        <w:numPr>
          <w:ilvl w:val="3"/>
          <w:numId w:val="12"/>
        </w:numPr>
      </w:pPr>
      <w:r>
        <w:t xml:space="preserve">Haskins &amp; Sells Foundation Faculty </w:t>
      </w:r>
      <w:r w:rsidR="007F469B">
        <w:t>Assistance Award,</w:t>
      </w:r>
      <w:r>
        <w:t xml:space="preserve"> University of Oklahoma.  </w:t>
      </w:r>
    </w:p>
    <w:p w:rsidR="00566BB4" w:rsidRDefault="00566BB4" w:rsidP="00E668DE">
      <w:pPr>
        <w:pStyle w:val="CVHeading4"/>
      </w:pPr>
      <w:r>
        <w:t>Honorary Societies (memberships)</w:t>
      </w:r>
    </w:p>
    <w:p w:rsidR="00566BB4" w:rsidRDefault="00566BB4" w:rsidP="00A11619">
      <w:pPr>
        <w:pStyle w:val="CVHeading5"/>
        <w:numPr>
          <w:ilvl w:val="3"/>
          <w:numId w:val="13"/>
        </w:numPr>
      </w:pPr>
      <w:r>
        <w:t>Beta Alpha Psi</w:t>
      </w:r>
    </w:p>
    <w:p w:rsidR="00566BB4" w:rsidRDefault="00566BB4">
      <w:pPr>
        <w:pStyle w:val="CVHeading5"/>
      </w:pPr>
      <w:r>
        <w:t>Beta Gamma Sigma</w:t>
      </w:r>
    </w:p>
    <w:p w:rsidR="00A11619" w:rsidRDefault="00A11619">
      <w:pPr>
        <w:pStyle w:val="CVHeading5"/>
      </w:pPr>
      <w:r>
        <w:t>Phi Kappa Phi</w:t>
      </w:r>
    </w:p>
    <w:p w:rsidR="00566BB4" w:rsidRDefault="00566BB4">
      <w:pPr>
        <w:pStyle w:val="CVHeading5"/>
      </w:pPr>
      <w:r>
        <w:t>MENSA</w:t>
      </w:r>
    </w:p>
    <w:p w:rsidR="00566BB4" w:rsidRDefault="00566BB4">
      <w:pPr>
        <w:pStyle w:val="CVHeading5"/>
      </w:pPr>
      <w:r>
        <w:t xml:space="preserve">Outstanding Young Men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566BB4" w:rsidRDefault="00566BB4">
      <w:pPr>
        <w:pStyle w:val="CVHeading2"/>
      </w:pPr>
      <w:r>
        <w:t>Research and Publication</w:t>
      </w:r>
    </w:p>
    <w:p w:rsidR="00566BB4" w:rsidRDefault="00566BB4" w:rsidP="00993829">
      <w:pPr>
        <w:pStyle w:val="CVHeading3"/>
        <w:numPr>
          <w:ilvl w:val="1"/>
          <w:numId w:val="15"/>
        </w:numPr>
      </w:pPr>
      <w:r>
        <w:t>Works Published</w:t>
      </w:r>
    </w:p>
    <w:p w:rsidR="00566BB4" w:rsidRDefault="00566BB4" w:rsidP="00E668DE">
      <w:pPr>
        <w:pStyle w:val="CVHeading4"/>
      </w:pPr>
      <w:r>
        <w:t>Books</w:t>
      </w:r>
    </w:p>
    <w:p w:rsidR="00566BB4" w:rsidRDefault="00566BB4" w:rsidP="00E2729E">
      <w:pPr>
        <w:pStyle w:val="BodyTextIndent2"/>
      </w:pPr>
      <w:r>
        <w:rPr>
          <w:u w:val="single"/>
        </w:rPr>
        <w:t>Guide to Audits of Local Governments</w:t>
      </w:r>
      <w:r w:rsidR="007F469B">
        <w:t>, III</w:t>
      </w:r>
      <w:r>
        <w:t xml:space="preserve"> Vols. (Fort Worth, Texas:  Practitioners Publishing Company (a subsidiary of Warren, Gorham, and Lamont, 20</w:t>
      </w:r>
      <w:r w:rsidR="00390C58">
        <w:t>18</w:t>
      </w:r>
      <w:r>
        <w:t>) (with Doug Carmichael).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Intermediate Accounting</w:t>
      </w:r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>:  Harcourt, Brace, Jovanovich, 1998 (supplemental printing, 5th edition) (with Jan R. Williams and Keith Stanga), pp. 1328.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“Local Government Accounting,” </w:t>
      </w:r>
      <w:r>
        <w:rPr>
          <w:u w:val="single"/>
        </w:rPr>
        <w:t>Management Policies in Local Government Finance</w:t>
      </w:r>
      <w:r>
        <w:t xml:space="preserve"> (5th ed.) (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Management Association, 2004)  pp. 207-224.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“Future Developments in Governmental Accounting and Reporting,” </w:t>
      </w:r>
      <w:r>
        <w:rPr>
          <w:u w:val="single"/>
        </w:rPr>
        <w:t>Handbook of Governmental Accounting and Finance</w:t>
      </w:r>
      <w:r>
        <w:t xml:space="preserve"> (New York, New York:  John Wiley &amp; Sons, 1988) pp. 5.259-5.268.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The CPA Examination:  A Complete Review</w:t>
      </w:r>
      <w:r>
        <w:t>, Vols. I and II (New York:  Houghton, Mifflin &amp; Co., 1986), 7th ed. (with J. Owen Cherrington, et al.).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“Cost Accounting and Analysis in State and Local Governments,” </w:t>
      </w:r>
      <w:r>
        <w:rPr>
          <w:u w:val="single"/>
        </w:rPr>
        <w:t>The Managerial and Cost Accountants Handbook</w:t>
      </w:r>
      <w:r>
        <w:t xml:space="preserve"> (Homewood, Illinois:  Dow Jones-Irwin, 1979), pp. 794-839 (with Robert J. Freeman and Harold Hensold, Jr.).  </w:t>
      </w:r>
    </w:p>
    <w:p w:rsidR="006A20BA" w:rsidRDefault="00566BB4" w:rsidP="00E668DE">
      <w:pPr>
        <w:pStyle w:val="CVHeading4"/>
      </w:pPr>
      <w:r>
        <w:t>Journal Articl</w:t>
      </w:r>
      <w:r w:rsidR="006A20BA">
        <w:t>es</w:t>
      </w:r>
    </w:p>
    <w:p w:rsidR="002C3414" w:rsidRDefault="002C3414" w:rsidP="002C3414">
      <w:pPr>
        <w:pStyle w:val="CVHeading4"/>
        <w:numPr>
          <w:ilvl w:val="0"/>
          <w:numId w:val="0"/>
        </w:numPr>
        <w:ind w:left="1440"/>
      </w:pPr>
      <w:r>
        <w:t xml:space="preserve">“On the Desirability of Common </w:t>
      </w:r>
      <w:r w:rsidR="002A0A26">
        <w:t xml:space="preserve">Financial Reporting Standards for Business and Government,” </w:t>
      </w:r>
      <w:r w:rsidR="002A0A26">
        <w:rPr>
          <w:u w:val="single"/>
        </w:rPr>
        <w:t>Aus</w:t>
      </w:r>
      <w:r w:rsidR="002A0A26" w:rsidRPr="002A0A26">
        <w:rPr>
          <w:u w:val="single"/>
        </w:rPr>
        <w:t>tralian Accounting Review</w:t>
      </w:r>
      <w:r w:rsidR="002A0A26">
        <w:rPr>
          <w:u w:val="single"/>
        </w:rPr>
        <w:t xml:space="preserve"> No. 56, Vol. 21, Issue 1, 2011, pp 107-110.</w:t>
      </w:r>
    </w:p>
    <w:p w:rsidR="006A20BA" w:rsidRPr="00E668DE" w:rsidRDefault="006A20BA" w:rsidP="00E668DE">
      <w:pPr>
        <w:pStyle w:val="CVHeading4"/>
        <w:numPr>
          <w:ilvl w:val="0"/>
          <w:numId w:val="0"/>
        </w:numPr>
        <w:ind w:left="1440"/>
        <w:rPr>
          <w:b/>
        </w:rPr>
      </w:pPr>
      <w:r w:rsidRPr="00E668DE">
        <w:t xml:space="preserve">“The CPA Examination:  A Vision Fulfilled,” </w:t>
      </w:r>
      <w:r w:rsidRPr="00E668DE">
        <w:rPr>
          <w:u w:val="single"/>
        </w:rPr>
        <w:t>Journal of Accountancy</w:t>
      </w:r>
      <w:r w:rsidRPr="00E668DE">
        <w:rPr>
          <w:b/>
        </w:rPr>
        <w:t xml:space="preserve"> </w:t>
      </w:r>
      <w:r w:rsidRPr="00E668DE">
        <w:t>(</w:t>
      </w:r>
      <w:smartTag w:uri="urn:schemas-microsoft-com:office:smarttags" w:element="State">
        <w:smartTag w:uri="urn:schemas-microsoft-com:office:smarttags" w:element="place">
          <w:r w:rsidRPr="00E668DE">
            <w:t>New York</w:t>
          </w:r>
        </w:smartTag>
      </w:smartTag>
      <w:r w:rsidRPr="00E668DE">
        <w:t xml:space="preserve">: American </w:t>
      </w:r>
      <w:smartTag w:uri="urn:schemas-microsoft-com:office:smarttags" w:element="place">
        <w:smartTag w:uri="urn:schemas-microsoft-com:office:smarttags" w:element="PlaceType">
          <w:r w:rsidRPr="00E668DE">
            <w:t>Institute</w:t>
          </w:r>
        </w:smartTag>
        <w:r w:rsidRPr="00E668DE">
          <w:t xml:space="preserve"> of </w:t>
        </w:r>
        <w:smartTag w:uri="urn:schemas-microsoft-com:office:smarttags" w:element="PlaceName">
          <w:r w:rsidRPr="00E668DE">
            <w:t>Certified Public Accountants</w:t>
          </w:r>
        </w:smartTag>
      </w:smartTag>
      <w:r w:rsidRPr="00E668DE">
        <w:t>, July 2005), pp. 35-39 (with Paula Thomas</w:t>
      </w:r>
      <w:r w:rsidR="00E668DE">
        <w:t>, PhD</w:t>
      </w:r>
      <w:r w:rsidRPr="00E668DE">
        <w:t xml:space="preserve">).  </w:t>
      </w:r>
    </w:p>
    <w:p w:rsidR="007E5BE4" w:rsidRDefault="00566BB4" w:rsidP="00E2729E">
      <w:pPr>
        <w:pStyle w:val="BodyTextIndent2"/>
      </w:pPr>
      <w:r>
        <w:t xml:space="preserve">“The Computerized CPA Exam:  It’s a Whole New Ballgame,” </w:t>
      </w:r>
      <w:r>
        <w:rPr>
          <w:u w:val="single"/>
        </w:rPr>
        <w:t>California CPA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Redwood City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 California Society of Certified Public Accountants, September 2004, pp 13-17 (With Diane Babuin).</w:t>
      </w:r>
    </w:p>
    <w:p w:rsidR="008C6CB7" w:rsidRDefault="00566BB4" w:rsidP="00E2729E">
      <w:pPr>
        <w:pStyle w:val="BodyTextIndent2"/>
      </w:pPr>
      <w:r>
        <w:t xml:space="preserve"> </w:t>
      </w:r>
    </w:p>
    <w:p w:rsidR="00566BB4" w:rsidRDefault="00566BB4" w:rsidP="00E2729E">
      <w:pPr>
        <w:pStyle w:val="BodyTextIndent2"/>
      </w:pPr>
      <w:r>
        <w:t xml:space="preserve">“Materiality Considerations,” </w:t>
      </w:r>
      <w:r>
        <w:rPr>
          <w:u w:val="single"/>
        </w:rPr>
        <w:t>Journal of Accountancy</w:t>
      </w:r>
      <w:r>
        <w:t xml:space="preserve"> (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 American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Certified Public Accountants</w:t>
          </w:r>
        </w:smartTag>
      </w:smartTag>
      <w:r>
        <w:t>, November 2003), pp. 61-66 (with Kenneth R. Schermann and Ray Whittington</w:t>
      </w:r>
      <w:r w:rsidR="00E668DE">
        <w:t>, PhD</w:t>
      </w:r>
      <w:r>
        <w:t xml:space="preserve">).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“Pathways to Improving the Financial Reporting System,” </w:t>
      </w:r>
      <w:r>
        <w:rPr>
          <w:u w:val="single"/>
        </w:rPr>
        <w:t>Marshall School of Business</w:t>
      </w:r>
      <w:r>
        <w:t xml:space="preserve"> </w:t>
      </w:r>
      <w:r>
        <w:rPr>
          <w:u w:val="single"/>
        </w:rPr>
        <w:t>Magazine</w:t>
      </w:r>
      <w:r>
        <w:t xml:space="preserve"> (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>, Winter 2003), pp. 52-53.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  <w:rPr>
          <w:b/>
        </w:rPr>
      </w:pPr>
      <w:r>
        <w:rPr>
          <w:b/>
        </w:rPr>
        <w:t>“</w:t>
      </w:r>
      <w:r>
        <w:t xml:space="preserve">What Foreign Filers Need To Know,” </w:t>
      </w:r>
      <w:r>
        <w:rPr>
          <w:u w:val="single"/>
        </w:rPr>
        <w:t>Financial Executive</w:t>
      </w:r>
      <w:r>
        <w:t xml:space="preserve"> (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>:  Financial Executives International, May, 2001), pp. 22-24 (with Jerry Arnold and Joseph W. Duggan).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“Pencils Down, Computers Up —The New CPA Exam,” </w:t>
      </w:r>
      <w:r>
        <w:rPr>
          <w:u w:val="single"/>
        </w:rPr>
        <w:t xml:space="preserve">Journal of Accountancy </w:t>
      </w:r>
      <w:r>
        <w:t>(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 American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Certified Public Accountants</w:t>
          </w:r>
        </w:smartTag>
      </w:smartTag>
      <w:r>
        <w:t xml:space="preserve">, March, 2001), pp. 57-60 (with Craig Mills)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“Disclosure of Measurement Uncertainties: Guide to a Financial Reporting Evolution in Progress,” </w:t>
      </w:r>
      <w:r>
        <w:rPr>
          <w:u w:val="single"/>
        </w:rPr>
        <w:t>Journal of Accountancy</w:t>
      </w:r>
      <w:r>
        <w:t xml:space="preserve"> (New York: American Institute of Certified Public Accountants, December, 1998), pp. 99-105 (with Jerry L. Arnold).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SEC’s Audit Requirements for Companies Acquired and Equity Investees,” </w:t>
      </w:r>
      <w:r>
        <w:rPr>
          <w:u w:val="single"/>
        </w:rPr>
        <w:t>Research in Accounting Regulation</w:t>
      </w:r>
      <w:r>
        <w:t xml:space="preserve"> (Greenwich, CN: JAI Press Inc., Vol II, 1997) pp. 145-157 (with Jerry Arnold).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“Changes in Accounting Education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  <w:r>
            <w:rPr>
              <w:rFonts w:ascii="WP TypographicSymbols" w:hAnsi="WP TypographicSymbols"/>
            </w:rPr>
            <w:t></w:t>
          </w:r>
        </w:smartTag>
      </w:smartTag>
      <w:r>
        <w:t xml:space="preserve">” </w:t>
      </w:r>
      <w:r>
        <w:rPr>
          <w:u w:val="single"/>
        </w:rPr>
        <w:t>Accounting and Finance</w:t>
      </w:r>
      <w:r>
        <w:t xml:space="preserve"> (Mayville, South Africa: Butterworth Publishers, Ltd., August 1997) pp. 11-14.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“Liability Considerations in Deciding to Serve Not-For-Profit Organizations,” </w:t>
      </w:r>
      <w:r>
        <w:rPr>
          <w:u w:val="single"/>
        </w:rPr>
        <w:t>Outlook</w:t>
      </w:r>
      <w:r>
        <w:t xml:space="preserve"> (Redwood City, CA: California Society of CPAs, 1996) pp. 32.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“Special Committee of Financial Reporting:  Initial Report,” </w:t>
      </w:r>
      <w:r>
        <w:rPr>
          <w:u w:val="single"/>
        </w:rPr>
        <w:t>CPA Journal</w:t>
      </w:r>
      <w:r>
        <w:t>, (New York:  New York State Society of CPAs, 1992), pp. 8-10.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“Compliance Auditing:  The Changing State of the Art,” </w:t>
      </w:r>
      <w:r>
        <w:rPr>
          <w:u w:val="single"/>
        </w:rPr>
        <w:t>The CPA Journal</w:t>
      </w:r>
      <w:r>
        <w:t xml:space="preserve"> (New York:  The New York State Society of CPAs, September 1989), pp. 28-40 (with John R. Miller).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SEC and Fraudulent Financial Reporting”, </w:t>
      </w:r>
      <w:r>
        <w:rPr>
          <w:u w:val="single"/>
        </w:rPr>
        <w:t>Research in Accounting Regulation</w:t>
      </w:r>
      <w:r>
        <w:t xml:space="preserve"> (Greenwich, CT:  JAI Press, Vol. 2, September 1988) pp. 167-188 (with Karen Pincus and Ted Mock).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Not-For-Profit Financial Reporting Entity:  An Exploratory Study of Current Practice” </w:t>
      </w:r>
      <w:r>
        <w:rPr>
          <w:u w:val="single"/>
        </w:rPr>
        <w:t>Financial Accountability and Management</w:t>
      </w:r>
      <w:r>
        <w:t xml:space="preserve"> (Oxford, England:  Basil Blackwell, Ltd., pp. 311-330, Winter 1987).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“Problems of Income Determination for Service Industries,” </w:t>
      </w:r>
      <w:r>
        <w:rPr>
          <w:u w:val="single"/>
        </w:rPr>
        <w:t>The CPA Journal</w:t>
      </w:r>
      <w:r>
        <w:t xml:space="preserve"> (New York: The New York State Society of CPAs, pp. 54-63, October 1986) (with Carolyn S. Holder).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 New Look in Governmental Audits,” </w:t>
      </w:r>
      <w:r>
        <w:rPr>
          <w:u w:val="single"/>
        </w:rPr>
        <w:t>Journal of Accountancy</w:t>
      </w:r>
      <w:r>
        <w:t xml:space="preserve"> (New York: American Institute of Certified Public Accountants, pp. 82-88, April 1986) (with Gerald W. Hepp).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“Educational Requirements for Public Accounting,” </w:t>
      </w:r>
      <w:r>
        <w:rPr>
          <w:u w:val="single"/>
        </w:rPr>
        <w:t>The CPA Journal</w:t>
      </w:r>
      <w:r>
        <w:t xml:space="preserve"> (New York: New York State Society of Certified Public Accountants, pp. 36-48, December 1985) (with E. John Larsen and Doyle Z. Williams).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Use of Analytical Procedures in Review and Audit Engagements,” </w:t>
      </w:r>
      <w:r>
        <w:rPr>
          <w:u w:val="single"/>
        </w:rPr>
        <w:t>Auditing: A Journal of Theory and Practice</w:t>
      </w:r>
      <w:r>
        <w:t xml:space="preserve"> (Sarasota, FL:  American Accounting Association, pp. 80-92, Spring 1985) (with Frank Daroca).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“Increasing Professionalism and the Governmental Finance Officer,” </w:t>
      </w:r>
      <w:r>
        <w:rPr>
          <w:u w:val="single"/>
        </w:rPr>
        <w:t>The Bottom Line</w:t>
      </w:r>
      <w:r>
        <w:t xml:space="preserve"> (Piscataway, New Jersey:  Municipal Finance Officer of New Jersey, pp. 42, 43 Fall 1984) (with Carolyn S. Holder).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Auditor’s Involvement with Additional Information,” </w:t>
      </w:r>
      <w:r>
        <w:rPr>
          <w:u w:val="single"/>
        </w:rPr>
        <w:t xml:space="preserve"> Corporate Accounting</w:t>
      </w:r>
      <w:r>
        <w:t xml:space="preserve"> (New York:  Warren, Gorham and Lamont, pp. 72-79, Summer 1984) with Dan Guy and Carolyn S. Holder.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“Expenditure and Liability Recognition in Government,” </w:t>
      </w:r>
      <w:r>
        <w:rPr>
          <w:u w:val="single"/>
        </w:rPr>
        <w:t>Journal of Accountancy</w:t>
      </w:r>
      <w:r>
        <w:t xml:space="preserve"> (New York:  American Institute of Certified Public Accountants, pp. 74-84, September 1983).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“Analytical Review Procedures in Planning the Audit:  An Application Study,” </w:t>
      </w:r>
      <w:r>
        <w:rPr>
          <w:u w:val="single"/>
        </w:rPr>
        <w:t>Auditing:  A Journal of Theory and Practice</w:t>
      </w:r>
      <w:r>
        <w:t xml:space="preserve"> (Sarasota, FL:  American Accounting Association, pp. 100-107, Spring 1983) (Funded by Deloitte Haskins &amp; Sells).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 Laboratory for Establishing Financial Accounting and Reporting Standards,” </w:t>
      </w:r>
      <w:r>
        <w:rPr>
          <w:u w:val="single"/>
        </w:rPr>
        <w:t>Management Accounting</w:t>
      </w:r>
      <w:r>
        <w:t xml:space="preserve"> (New York:  National Association of Accountants, pp. 52-54, March 1983) (with Jerry Arnold and Jan Williams).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“Cost Accounting in Local Government:  An Idea Whose Time Has Come,” </w:t>
      </w:r>
      <w:r>
        <w:rPr>
          <w:u w:val="single"/>
        </w:rPr>
        <w:t>Management Focus</w:t>
      </w:r>
      <w:r>
        <w:t xml:space="preserve"> (New York:  Peat, Marwick, Mitchell &amp; Co., pp. 28-29, May-June 1982) (with Jay Fountain).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 Framework for Building an Accounting Constitution,” </w:t>
      </w:r>
      <w:r>
        <w:rPr>
          <w:u w:val="single"/>
        </w:rPr>
        <w:t>Journal of Accounting, Auditing, and Finance</w:t>
      </w:r>
      <w:r>
        <w:t xml:space="preserve"> (New York:  Ross Institute of New York University, pp. 110-125, Winter 1982) (with Kimberly Ham) (funded by USC).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“Financial Reporting by Nonbusiness Organizations:  A New Perspective,” </w:t>
      </w:r>
      <w:r>
        <w:rPr>
          <w:u w:val="single"/>
        </w:rPr>
        <w:t>The National Public Accountant</w:t>
      </w:r>
      <w:r>
        <w:t xml:space="preserve"> (Alexandria, Virginia:  National Society of Public Accountants, January 1982), pp. 27-31 (with Peter Griffith).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“Financial Reporting for Museums:  Current Status and Proposed Changes,” </w:t>
      </w:r>
      <w:r>
        <w:rPr>
          <w:u w:val="single"/>
        </w:rPr>
        <w:t>The Curator</w:t>
      </w:r>
      <w:r>
        <w:t xml:space="preserve"> (New York:  American Museum of Natural History,  Fall 1981), pp. 29-39 (with Nicholas Apostalou, </w:t>
      </w:r>
      <w:smartTag w:uri="urn:schemas-microsoft-com:office:smarttags" w:element="place">
        <w:smartTag w:uri="urn:schemas-microsoft-com:office:smarttags" w:element="PlaceType">
          <w:r>
            <w:t>Univer</w:t>
          </w:r>
          <w:r>
            <w:softHyphen/>
            <w:t>sity</w:t>
          </w:r>
        </w:smartTag>
        <w:r>
          <w:t xml:space="preserve"> of </w:t>
        </w:r>
        <w:smartTag w:uri="urn:schemas-microsoft-com:office:smarttags" w:element="PlaceName">
          <w:r>
            <w:t>Tennessee</w:t>
          </w:r>
        </w:smartTag>
      </w:smartTag>
      <w:r>
        <w:t xml:space="preserve">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“Financial Reporting by Government; A Suggested Approach,” </w:t>
      </w:r>
      <w:r>
        <w:rPr>
          <w:u w:val="single"/>
        </w:rPr>
        <w:t>The Government Accountants Journal</w:t>
      </w:r>
      <w:r>
        <w:t xml:space="preserve"> (Arlington, Virginia:  Association of Government Accountants, Summer 1981), pp. 14-233 (with Alan A. Cherry, Assistant Professor,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California</w:t>
          </w:r>
        </w:smartTag>
      </w:smartTag>
      <w:r>
        <w:t xml:space="preserve">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“Analytical Review Procedures:  New Relevance,” </w:t>
      </w:r>
      <w:r>
        <w:rPr>
          <w:u w:val="single"/>
        </w:rPr>
        <w:t>The CPA Journal</w:t>
      </w:r>
      <w:r>
        <w:t xml:space="preserve"> (New York:  New York State Society of Certified Public Accountants, November 1980), pp. 29-35 (with Sheryl Collmer, Peat, Marwick, Mitchell &amp; Co.).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“International Reporting Aspects of Segment Disclosure,” </w:t>
      </w:r>
      <w:r>
        <w:rPr>
          <w:u w:val="single"/>
        </w:rPr>
        <w:t>The International Journal of Accounting</w:t>
      </w:r>
      <w:r>
        <w:t xml:space="preserve"> (Champaign-Urbana, Illinois:  The University of Illinois, Fall 1980), pp. 125-135 (with Jerry Arnold and M. Herschael Mann).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“Troubled Debt Accounting:  A New Relevance,” </w:t>
      </w:r>
      <w:r>
        <w:rPr>
          <w:u w:val="single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Louisiana</w:t>
          </w:r>
        </w:smartTag>
      </w:smartTag>
      <w:r>
        <w:rPr>
          <w:u w:val="single"/>
        </w:rPr>
        <w:t xml:space="preserve"> CPA</w:t>
      </w:r>
      <w:r>
        <w:t xml:space="preserve"> (Metairie, Louisiana:  The Society of Louisiana CPAs, Summer-Fall 1980), pp. 7-10 (with Sheryl Collmer).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Regulation of Capital Improvements in Health Care Institutions,” </w:t>
      </w:r>
      <w:r>
        <w:rPr>
          <w:u w:val="single"/>
        </w:rPr>
        <w:t>CPA Quarterly</w:t>
      </w:r>
      <w:r>
        <w:t xml:space="preserve"> (Palo Alto, California:  California Society of CPAs, June 1980), pp. 31-35 (with W. Karen Kushner).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“Criteria for Internal Auditing.”  </w:t>
      </w:r>
      <w:r>
        <w:rPr>
          <w:u w:val="single"/>
        </w:rPr>
        <w:t>Hospital Progress</w:t>
      </w:r>
      <w:r>
        <w:t xml:space="preserve">  (St. Louis, Missouri:  The Catholic Hospital Association, January 1979), pp. 50-64 (with Raymond J. Clay).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>“The Usefulness of Financial Statement Disclosures:  An Informa</w:t>
      </w:r>
      <w:r>
        <w:softHyphen/>
        <w:t xml:space="preserve">tion Dilemma,” </w:t>
      </w:r>
      <w:r>
        <w:rPr>
          <w:u w:val="single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Louisiana</w:t>
          </w:r>
        </w:smartTag>
      </w:smartTag>
      <w:r>
        <w:rPr>
          <w:u w:val="single"/>
        </w:rPr>
        <w:t xml:space="preserve"> CPA</w:t>
      </w:r>
      <w:r>
        <w:t xml:space="preserve"> (Metairie, LA:  The Society of Louisiana CPAs, Winter-Spring 1979), pp. 53- 60 (with Jan R. Williams).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“How to Account for Securities, Malpractice Losses,” </w:t>
      </w:r>
      <w:r>
        <w:rPr>
          <w:u w:val="single"/>
        </w:rPr>
        <w:t>Hospital Financial Management</w:t>
      </w:r>
      <w:r>
        <w:t xml:space="preserve"> (Chicago, Illinois:  Hospital Financial Management Association, November 1978), pp. 12-18 (with Jan R. Williams and Thomas A. Ratcliffe).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 Guide to SAS #14:  Special Reports,” </w:t>
      </w:r>
      <w:r>
        <w:rPr>
          <w:u w:val="single"/>
        </w:rPr>
        <w:t>The CPA Journal</w:t>
      </w:r>
      <w:r>
        <w:t xml:space="preserve"> (New York, New York:  New York State Society of Certified Public Accountants, November 1978), pp. 79-82 (with Dan M. Guy).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“Governmental Accounting Concepts Study,” </w:t>
      </w:r>
      <w:r>
        <w:rPr>
          <w:u w:val="single"/>
        </w:rPr>
        <w:t>Governmental Finance</w:t>
      </w:r>
      <w:r>
        <w:t xml:space="preserve"> (Chicago, Illinois:  Municipal Finance Officers Association, November 1978), pp. 30-31.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“Capital Improvements Regulation in Health Care Institutions,”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Texas</w:t>
          </w:r>
        </w:smartTag>
      </w:smartTag>
      <w:r>
        <w:rPr>
          <w:u w:val="single"/>
        </w:rPr>
        <w:t xml:space="preserve"> CPA</w:t>
      </w:r>
      <w:r>
        <w:t xml:space="preserve"> (Dallas, Texas:  Texas Society of CPAs, August 1978), pp. 9-12 (with Larry W. Anderson).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“Graduate Level Public Sector Accounting Education:  Status and Forecast,” </w:t>
      </w:r>
      <w:r>
        <w:rPr>
          <w:u w:val="single"/>
        </w:rPr>
        <w:t>The Accounting Review</w:t>
      </w:r>
      <w:r>
        <w:t xml:space="preserve"> (Sarasota, Florida:  The American Accounting Association, July 1978), pp. 746-751.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Evaluation of Internal Control:  A Suggested Approach,” </w:t>
      </w:r>
      <w:r>
        <w:rPr>
          <w:u w:val="single"/>
        </w:rPr>
        <w:t>Hospital Financial Management</w:t>
      </w:r>
      <w:r>
        <w:t xml:space="preserve"> (Chicago, Illinois:  Hospital Financial Management Association, July 1978), pp. 9-12.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“Reporting the Results of Operations,” </w:t>
      </w:r>
      <w:r>
        <w:rPr>
          <w:u w:val="single"/>
        </w:rPr>
        <w:t>The CPA Journal</w:t>
      </w:r>
      <w:r>
        <w:t xml:space="preserve"> (New York, New York:  New York State Society of Certified Public Accountants, April 1978), pp. 78-80 (with M. Herschel Mann and Thomas A. Ratcliffe).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“Hospital Budgeting:  State of the Art,” </w:t>
      </w:r>
      <w:r>
        <w:rPr>
          <w:u w:val="single"/>
        </w:rPr>
        <w:t>Hospital and Health Services Administration</w:t>
      </w:r>
      <w:r>
        <w:t xml:space="preserve"> (Chicago, Illinois:  The American College of Hospital Administrators, Spring 1978), pp. 51-59.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“The Role of the Internal Auditor in Responding to Crises in Local Government,” </w:t>
      </w:r>
      <w:r>
        <w:rPr>
          <w:u w:val="single"/>
        </w:rPr>
        <w:t>The Internal Auditor</w:t>
      </w:r>
      <w:r>
        <w:t xml:space="preserve"> (Altamonte Springs, Florida:  The Institute of Internal Auditors, December 1977), pp. 71-81.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“Unasserted Claims:  Accounting Measurement &amp; Disclosure,” </w:t>
      </w:r>
      <w:r>
        <w:rPr>
          <w:u w:val="single"/>
        </w:rPr>
        <w:t>The CPA Journal</w:t>
      </w:r>
      <w:r>
        <w:t xml:space="preserve"> (New York, New York:  New York State Society of Certified Public Accountants, October 1977), pp. 83-85 (with Raymond J. Clay, Jr.).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“FASB Update:  SFAS 15 &amp; 16,”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Texas</w:t>
          </w:r>
        </w:smartTag>
      </w:smartTag>
      <w:r>
        <w:rPr>
          <w:u w:val="single"/>
        </w:rPr>
        <w:t xml:space="preserve"> CPA</w:t>
      </w:r>
      <w:r>
        <w:t xml:space="preserve"> (Dallas, Texas:  Texas Society of CPAs, September 1977), pp. 12-17 (with M. Herschel Mann).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 Practitioner’s Guide to Accounting for Leases,” </w:t>
      </w:r>
      <w:r>
        <w:rPr>
          <w:u w:val="single"/>
        </w:rPr>
        <w:t>Journal of Accountancy</w:t>
      </w:r>
      <w:r>
        <w:t xml:space="preserve"> (New York, New York:  The American Institute of Certified Public Accountants, August 1977), pp. 61-68 (with Raymond J. Clay, Jr.).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>“Planning for the Audit:  Logical Steps Toward Cost Contain</w:t>
      </w:r>
      <w:r>
        <w:softHyphen/>
        <w:t xml:space="preserve">ment,” </w:t>
      </w:r>
      <w:r>
        <w:rPr>
          <w:u w:val="single"/>
        </w:rPr>
        <w:t>Financial Executive</w:t>
      </w:r>
      <w:r>
        <w:t xml:space="preserve"> (New York, New York, Financial Executives Institute, May 1977), pp. 46-50 (with Cindy H. Nance).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>“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 xml:space="preserve"> and the Governmental Auditor,” </w:t>
      </w:r>
      <w:r>
        <w:rPr>
          <w:u w:val="single"/>
        </w:rPr>
        <w:t>Governmental Finance</w:t>
      </w:r>
      <w:r>
        <w:t xml:space="preserve"> (Chicago, Illinois:  Municipal Finance Officers Association, February 1977), pp. 44-45.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“Revenue Recognition in Not-for-Profit Organizations,” </w:t>
      </w:r>
      <w:r>
        <w:rPr>
          <w:u w:val="single"/>
        </w:rPr>
        <w:t>The CPA Journal</w:t>
      </w:r>
      <w:r>
        <w:t xml:space="preserve"> (New York, New York:  New York State Society of Certified Public Accountants, November 1976), pp. 9-15.  </w:t>
      </w:r>
    </w:p>
    <w:p w:rsidR="007E5BE4" w:rsidRDefault="007E5BE4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“Flexible Budgeting and Standard Costing:  Keys to Effective Cost Control,” </w:t>
      </w:r>
      <w:r>
        <w:rPr>
          <w:u w:val="single"/>
        </w:rPr>
        <w:t>Government Accountants Journal</w:t>
      </w:r>
      <w:r>
        <w:t xml:space="preserve"> (Arlington, Virginia:  Association of Government Accountants, Fall 1976), pp. 24-32 (with Robert W. Ingram).  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“Working Capital Analysis:  Limitations of a Valuable Tool,” </w:t>
      </w:r>
      <w:r>
        <w:rPr>
          <w:u w:val="single"/>
        </w:rPr>
        <w:t>Banking</w:t>
      </w:r>
      <w:r>
        <w:t xml:space="preserve"> (New York, New York:  American Bankers Association, September 1976), pp. 8-11 (with Jan R. Williams). 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 Guide to the Translation of Foreign Activities.”  </w:t>
      </w:r>
      <w:r>
        <w:rPr>
          <w:u w:val="single"/>
        </w:rPr>
        <w:t>The National Public Accountant</w:t>
      </w:r>
      <w:r>
        <w:t xml:space="preserve"> (Washington, D.C.:  The National Society of Public Accountants, July 1976), pp. 8-11 (with Raymond J. Clay, Jr.).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“Administrators Favor Prospective Reimbursement,” </w:t>
      </w:r>
      <w:r>
        <w:rPr>
          <w:u w:val="single"/>
        </w:rPr>
        <w:t>Hospital Progress</w:t>
      </w:r>
      <w:r>
        <w:t xml:space="preserve"> (St. Louis, Missouri:  The Catholic Hospital Association, June 1976), pp. 71-74.  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“Better Cost Control with Flexible Budgets and Variance Analysis,” </w:t>
      </w:r>
      <w:r>
        <w:rPr>
          <w:u w:val="single"/>
        </w:rPr>
        <w:t>Hospital Financial Management</w:t>
      </w:r>
      <w:r>
        <w:t xml:space="preserve"> (Chicago, Illinois:  Hospital Financial Management Association, January 1976), pp. 12-20 (with Jan R. Williams).  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t xml:space="preserve">“Proper Procedures, Yes:  Inflexible Rules, No,”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Texas</w:t>
          </w:r>
        </w:smartTag>
      </w:smartTag>
      <w:r>
        <w:rPr>
          <w:u w:val="single"/>
        </w:rPr>
        <w:t xml:space="preserve"> CPA</w:t>
      </w:r>
      <w:r>
        <w:t xml:space="preserve"> (Dallas, Texas:  Texas Society of CPAs, September 1975), p. 6.  </w:t>
      </w:r>
    </w:p>
    <w:p w:rsidR="00566BB4" w:rsidRDefault="00566BB4" w:rsidP="00E668DE">
      <w:pPr>
        <w:pStyle w:val="CVHeading4"/>
      </w:pPr>
      <w:r>
        <w:t>Monographs</w:t>
      </w:r>
    </w:p>
    <w:p w:rsidR="00566BB4" w:rsidRDefault="00566BB4" w:rsidP="00E2729E">
      <w:pPr>
        <w:pStyle w:val="BodyTextIndent2"/>
      </w:pPr>
      <w:r>
        <w:rPr>
          <w:u w:val="single"/>
        </w:rPr>
        <w:t>Improving Business Reporting - A Customer Focus</w:t>
      </w:r>
      <w:r>
        <w:t xml:space="preserve"> (New York:  AICPA, 1994) pp. 202 (Special Committee on Financial Reporting, 1994).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The Information Needs of Investors and Creditors</w:t>
      </w:r>
      <w:r>
        <w:t xml:space="preserve"> (New York:  AICPA, 1993) pp. 16 (Special Committee on Financial Reporting, 1992).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Reducing the Incidence of Fraudulent Financial Reporting:  The Role of the Securities and Exchange Commission</w:t>
      </w:r>
      <w:r>
        <w:t xml:space="preserve"> (Los Angeles, CA: SEC and Financial Reporting Institute, 1988), pp. 130 (with Karen Pincus and Theodore J. Mock).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Impact of Statement 52 on Decisions, Financial Reports, and Attitudes</w:t>
      </w:r>
      <w:r>
        <w:t xml:space="preserve"> (Morristown, New Jersey:  Financial Executives Research Foundation, 1986), pp. 156  (with Jerry Arnold).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 w:rsidRPr="004E3228">
        <w:t>The Nonbusiness Organization Reporting Entity:  An Exploratory Study of Current Practice</w:t>
      </w:r>
      <w:r>
        <w:t xml:space="preserve"> (New Millford, Cn. Philantrophy Monthly, 1986), pp. 100.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Cost Accounting in California Cities</w:t>
      </w:r>
      <w:r>
        <w:t xml:space="preserve"> (Sacramento, California: League of California Cities, 1981), pp. 66  (with Rick Kermer).</w:t>
      </w:r>
    </w:p>
    <w:p w:rsidR="004E3228" w:rsidRDefault="004E3228" w:rsidP="00E2729E">
      <w:pPr>
        <w:pStyle w:val="BodyTextIndent2"/>
      </w:pPr>
    </w:p>
    <w:p w:rsidR="00566BB4" w:rsidRDefault="00566BB4" w:rsidP="00E2729E">
      <w:pPr>
        <w:pStyle w:val="BodyTextIndent2"/>
      </w:pPr>
      <w:r>
        <w:rPr>
          <w:u w:val="single"/>
        </w:rPr>
        <w:t>A Study of Selected Concepts for Government Financial Account</w:t>
      </w:r>
      <w:r>
        <w:rPr>
          <w:u w:val="single"/>
        </w:rPr>
        <w:softHyphen/>
        <w:t>ing and Reporting</w:t>
      </w:r>
      <w:r>
        <w:t xml:space="preserve"> (Chicago, Illinois:  National Council on Governmental Accounting, 1980), pp. 69. </w:t>
      </w:r>
    </w:p>
    <w:p w:rsidR="00E2729E" w:rsidRDefault="00E2729E" w:rsidP="00E2729E">
      <w:pPr>
        <w:pStyle w:val="BodyTextIndent2"/>
      </w:pPr>
    </w:p>
    <w:p w:rsidR="00566BB4" w:rsidRDefault="00566BB4" w:rsidP="00E668DE">
      <w:pPr>
        <w:pStyle w:val="CVHeading4"/>
      </w:pPr>
      <w:r>
        <w:t>Case Study</w:t>
      </w:r>
    </w:p>
    <w:p w:rsidR="00566BB4" w:rsidRDefault="00566BB4" w:rsidP="00E2729E">
      <w:pPr>
        <w:pStyle w:val="BodyTextIndent2"/>
      </w:pPr>
      <w:r>
        <w:rPr>
          <w:u w:val="single"/>
        </w:rPr>
        <w:t>Pacific Electronics</w:t>
      </w:r>
      <w:r>
        <w:t xml:space="preserve"> (Boston, Massachusetts: Intercollegiate Case Clearing House, 1981) p. 19.  </w:t>
      </w:r>
    </w:p>
    <w:p w:rsidR="00E2729E" w:rsidRDefault="00E2729E" w:rsidP="00E2729E">
      <w:pPr>
        <w:pStyle w:val="BodyTextIndent2"/>
      </w:pPr>
    </w:p>
    <w:p w:rsidR="00E2729E" w:rsidRDefault="00E2729E" w:rsidP="00E2729E">
      <w:pPr>
        <w:pStyle w:val="BodyTextIndent2"/>
      </w:pPr>
    </w:p>
    <w:p w:rsidR="00566BB4" w:rsidRPr="00F1346E" w:rsidRDefault="00F1346E" w:rsidP="00E2729E">
      <w:pPr>
        <w:rPr>
          <w:sz w:val="22"/>
        </w:rPr>
      </w:pPr>
      <w:r>
        <w:rPr>
          <w:sz w:val="22"/>
        </w:rPr>
        <w:br w:type="page"/>
      </w:r>
      <w:r w:rsidR="00566BB4" w:rsidRPr="00F1346E">
        <w:rPr>
          <w:sz w:val="22"/>
        </w:rPr>
        <w:t>News and Commentary</w:t>
      </w:r>
    </w:p>
    <w:p w:rsidR="00F1346E" w:rsidRPr="00F1346E" w:rsidRDefault="00F1346E" w:rsidP="00715A7C">
      <w:pPr>
        <w:pStyle w:val="CVHeading4"/>
        <w:numPr>
          <w:ilvl w:val="0"/>
          <w:numId w:val="0"/>
        </w:numPr>
        <w:ind w:left="1440"/>
        <w:rPr>
          <w:sz w:val="22"/>
        </w:rPr>
      </w:pPr>
      <w:r w:rsidRPr="00F1346E">
        <w:rPr>
          <w:sz w:val="22"/>
        </w:rPr>
        <w:t xml:space="preserve">“Will the New GASB Pension Standards Do the Job?” </w:t>
      </w:r>
      <w:r w:rsidRPr="00F1346E">
        <w:rPr>
          <w:i/>
          <w:sz w:val="22"/>
        </w:rPr>
        <w:t>Wall Street Journal</w:t>
      </w:r>
      <w:r w:rsidRPr="00F1346E">
        <w:rPr>
          <w:sz w:val="22"/>
        </w:rPr>
        <w:t xml:space="preserve"> (New York, NY:  Opinion, p. A-12), July 16, 2012.  </w:t>
      </w:r>
    </w:p>
    <w:p w:rsidR="00715A7C" w:rsidRPr="00715A7C" w:rsidRDefault="00715A7C" w:rsidP="00715A7C">
      <w:pPr>
        <w:pStyle w:val="CVHeading4"/>
        <w:numPr>
          <w:ilvl w:val="0"/>
          <w:numId w:val="0"/>
        </w:numPr>
        <w:ind w:left="1440"/>
        <w:rPr>
          <w:sz w:val="22"/>
          <w:szCs w:val="22"/>
        </w:rPr>
      </w:pPr>
      <w:r>
        <w:t>“</w:t>
      </w:r>
      <w:r w:rsidRPr="00715A7C">
        <w:rPr>
          <w:sz w:val="22"/>
          <w:szCs w:val="22"/>
        </w:rPr>
        <w:t xml:space="preserve">New World of Financial Accounting Approaches for Firms,” </w:t>
      </w:r>
      <w:r w:rsidRPr="00AF639E">
        <w:rPr>
          <w:i/>
          <w:sz w:val="22"/>
          <w:szCs w:val="22"/>
        </w:rPr>
        <w:t>Orange County Business Journal</w:t>
      </w:r>
      <w:r w:rsidRPr="00715A7C">
        <w:rPr>
          <w:sz w:val="22"/>
          <w:szCs w:val="22"/>
        </w:rPr>
        <w:t xml:space="preserve"> (</w:t>
      </w:r>
      <w:r w:rsidR="00AF639E">
        <w:rPr>
          <w:sz w:val="22"/>
          <w:szCs w:val="22"/>
        </w:rPr>
        <w:t xml:space="preserve">Irvine, CA, </w:t>
      </w:r>
      <w:r w:rsidRPr="00715A7C">
        <w:rPr>
          <w:sz w:val="22"/>
          <w:szCs w:val="22"/>
        </w:rPr>
        <w:t>p. 8</w:t>
      </w:r>
      <w:r w:rsidR="00AF639E">
        <w:rPr>
          <w:sz w:val="22"/>
          <w:szCs w:val="22"/>
        </w:rPr>
        <w:t>)</w:t>
      </w:r>
      <w:r w:rsidRPr="00715A7C">
        <w:rPr>
          <w:sz w:val="22"/>
          <w:szCs w:val="22"/>
        </w:rPr>
        <w:t xml:space="preserve">, October 25, 2010. </w:t>
      </w:r>
    </w:p>
    <w:p w:rsidR="00361BEB" w:rsidRPr="00715A7C" w:rsidRDefault="00361BEB" w:rsidP="00361BEB">
      <w:pPr>
        <w:pStyle w:val="CVHeading4"/>
        <w:numPr>
          <w:ilvl w:val="0"/>
          <w:numId w:val="0"/>
        </w:numPr>
        <w:ind w:left="1440"/>
        <w:rPr>
          <w:sz w:val="22"/>
          <w:szCs w:val="22"/>
        </w:rPr>
      </w:pPr>
      <w:r w:rsidRPr="00715A7C">
        <w:rPr>
          <w:sz w:val="22"/>
          <w:szCs w:val="22"/>
        </w:rPr>
        <w:t xml:space="preserve">“Bankruptcy Options for Small Businesses,” </w:t>
      </w:r>
      <w:r w:rsidRPr="00715A7C">
        <w:rPr>
          <w:i/>
          <w:sz w:val="22"/>
          <w:szCs w:val="22"/>
        </w:rPr>
        <w:t>Business News Daily</w:t>
      </w:r>
      <w:r w:rsidRPr="00715A7C">
        <w:rPr>
          <w:sz w:val="22"/>
          <w:szCs w:val="22"/>
        </w:rPr>
        <w:t xml:space="preserve">, (August 20, 2010). </w:t>
      </w:r>
    </w:p>
    <w:p w:rsidR="00422CA9" w:rsidRPr="00361BEB" w:rsidRDefault="00422CA9" w:rsidP="00422CA9">
      <w:pPr>
        <w:pStyle w:val="CVHeading4"/>
        <w:numPr>
          <w:ilvl w:val="0"/>
          <w:numId w:val="0"/>
        </w:numPr>
        <w:ind w:left="1440"/>
        <w:rPr>
          <w:sz w:val="22"/>
          <w:szCs w:val="22"/>
        </w:rPr>
      </w:pPr>
      <w:r w:rsidRPr="00361BEB">
        <w:rPr>
          <w:sz w:val="22"/>
          <w:szCs w:val="22"/>
        </w:rPr>
        <w:t xml:space="preserve">“An Overhaul </w:t>
      </w:r>
      <w:r w:rsidR="00361BEB">
        <w:rPr>
          <w:sz w:val="22"/>
          <w:szCs w:val="22"/>
        </w:rPr>
        <w:t>o</w:t>
      </w:r>
      <w:r w:rsidRPr="00361BEB">
        <w:rPr>
          <w:sz w:val="22"/>
          <w:szCs w:val="22"/>
        </w:rPr>
        <w:t xml:space="preserve">r a Tweak for Pensions,” </w:t>
      </w:r>
      <w:r w:rsidRPr="00361BEB">
        <w:rPr>
          <w:i/>
          <w:sz w:val="22"/>
          <w:szCs w:val="22"/>
        </w:rPr>
        <w:t>New York Times</w:t>
      </w:r>
      <w:r w:rsidRPr="00361BEB">
        <w:rPr>
          <w:sz w:val="22"/>
          <w:szCs w:val="22"/>
        </w:rPr>
        <w:t xml:space="preserve"> (New York, NY, pp B1-B2, August 27, 2009.</w:t>
      </w:r>
    </w:p>
    <w:p w:rsidR="00DB5AC9" w:rsidRDefault="00DB5AC9" w:rsidP="00083A68">
      <w:pPr>
        <w:pStyle w:val="CVHeading5"/>
        <w:numPr>
          <w:ilvl w:val="0"/>
          <w:numId w:val="0"/>
        </w:numPr>
        <w:ind w:left="1440"/>
      </w:pPr>
      <w:r>
        <w:t>“Public Agencies Face Health Care-Cost Crises,</w:t>
      </w:r>
      <w:r w:rsidR="00715A7C">
        <w:t>”</w:t>
      </w:r>
      <w:r w:rsidR="00AF639E">
        <w:t xml:space="preserve"> </w:t>
      </w:r>
      <w:r w:rsidRPr="0098740E">
        <w:rPr>
          <w:i/>
        </w:rPr>
        <w:t>Los Angeles Times</w:t>
      </w:r>
      <w:r>
        <w:t xml:space="preserve"> (Los</w:t>
      </w:r>
      <w:r w:rsidR="00083A68">
        <w:t xml:space="preserve"> </w:t>
      </w:r>
      <w:r>
        <w:t>Angeles, CA, pp. B-1</w:t>
      </w:r>
      <w:r w:rsidR="00715A7C">
        <w:t>)</w:t>
      </w:r>
      <w:r>
        <w:t xml:space="preserve"> August 8, 2005.</w:t>
      </w:r>
    </w:p>
    <w:p w:rsidR="00DB5AC9" w:rsidRDefault="00DB5AC9" w:rsidP="00083A68">
      <w:pPr>
        <w:pStyle w:val="CVHeading5"/>
        <w:numPr>
          <w:ilvl w:val="0"/>
          <w:numId w:val="0"/>
        </w:numPr>
        <w:ind w:left="1440"/>
      </w:pPr>
      <w:r>
        <w:t xml:space="preserve">“Reality Check:  Making Governments Accountable,” </w:t>
      </w:r>
      <w:r w:rsidRPr="005F7D9A">
        <w:rPr>
          <w:i/>
        </w:rPr>
        <w:t>Marshall Magazine</w:t>
      </w:r>
      <w:r>
        <w:t xml:space="preserve"> (Los Angeles, CA:  University of Southern California, pp. 20-24, Fall 2005)</w:t>
      </w:r>
    </w:p>
    <w:p w:rsidR="00566BB4" w:rsidRDefault="00566BB4" w:rsidP="00E2729E">
      <w:pPr>
        <w:pStyle w:val="BodyTextIndent3"/>
      </w:pPr>
      <w:r>
        <w:t xml:space="preserve">“O.C. Must Defend its Use of Planning Fees,” </w:t>
      </w:r>
      <w:r w:rsidRPr="00361BEB">
        <w:rPr>
          <w:i/>
        </w:rPr>
        <w:t>Los Angeles Times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: pp B-1, B-8) </w:t>
      </w:r>
      <w:smartTag w:uri="urn:schemas-microsoft-com:office:smarttags" w:element="date">
        <w:smartTagPr>
          <w:attr w:name="Year" w:val="2004"/>
          <w:attr w:name="Day" w:val="23"/>
          <w:attr w:name="Month" w:val="8"/>
        </w:smartTagPr>
        <w:r>
          <w:t>August 23, 2004</w:t>
        </w:r>
      </w:smartTag>
      <w:r>
        <w:t xml:space="preserve">. Also reported in: </w:t>
      </w:r>
      <w:r>
        <w:rPr>
          <w:u w:val="single"/>
        </w:rPr>
        <w:t>The Mercury News</w:t>
      </w:r>
      <w:r>
        <w:t>, (</w:t>
      </w:r>
      <w:smartTag w:uri="urn:schemas-microsoft-com:office:smarttags" w:element="place">
        <w:smartTag w:uri="urn:schemas-microsoft-com:office:smarttags" w:element="City">
          <w:r>
            <w:t>San Jose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) </w:t>
      </w:r>
      <w:smartTag w:uri="urn:schemas-microsoft-com:office:smarttags" w:element="date">
        <w:smartTagPr>
          <w:attr w:name="Month" w:val="8"/>
          <w:attr w:name="Day" w:val="23"/>
          <w:attr w:name="Year" w:val="2004"/>
        </w:smartTagPr>
        <w:r>
          <w:t>August 23, 2004</w:t>
        </w:r>
      </w:smartTag>
      <w:r>
        <w:t xml:space="preserve">. </w:t>
      </w:r>
    </w:p>
    <w:p w:rsidR="00566BB4" w:rsidRDefault="00566BB4" w:rsidP="00E2729E">
      <w:pPr>
        <w:pStyle w:val="BodyTextIndent3"/>
      </w:pPr>
      <w:r>
        <w:t xml:space="preserve">“Next Big U.S. Accounting Scandals Have Started,” </w:t>
      </w:r>
      <w:r>
        <w:rPr>
          <w:u w:val="single"/>
        </w:rPr>
        <w:t>Bloomberg .com</w:t>
      </w:r>
      <w:r>
        <w:t xml:space="preserve"> (Bloomberg) </w:t>
      </w:r>
      <w:smartTag w:uri="urn:schemas-microsoft-com:office:smarttags" w:element="date">
        <w:smartTagPr>
          <w:attr w:name="Year" w:val="2003"/>
          <w:attr w:name="Day" w:val="21"/>
          <w:attr w:name="Month" w:val="7"/>
        </w:smartTagPr>
        <w:r>
          <w:t>July 21, 2003</w:t>
        </w:r>
      </w:smartTag>
      <w:r>
        <w:t xml:space="preserve">, </w:t>
      </w:r>
    </w:p>
    <w:p w:rsidR="00566BB4" w:rsidRDefault="00566BB4" w:rsidP="00E2729E">
      <w:pPr>
        <w:pStyle w:val="BodyTextIndent3"/>
      </w:pPr>
      <w:smartTag w:uri="urn:schemas-microsoft-com:office:smarttags" w:element="place">
        <w:r>
          <w:t>New World</w:t>
        </w:r>
      </w:smartTag>
      <w:r>
        <w:t xml:space="preserve"> Order: As the PCAOB Takes Shape, the AICPA’s Role is Blurred, (CA.: California CPA, Jerry Ascierto) June 2003, pp.18-20.</w:t>
      </w:r>
    </w:p>
    <w:p w:rsidR="00566BB4" w:rsidRDefault="00566BB4" w:rsidP="00E2729E">
      <w:pPr>
        <w:pStyle w:val="BodyTextIndent3"/>
      </w:pPr>
      <w:r>
        <w:t xml:space="preserve">“No Good Defense for Being Tardy,” </w:t>
      </w:r>
      <w:r w:rsidRPr="00361BEB">
        <w:rPr>
          <w:i/>
        </w:rPr>
        <w:t>The Orange County Register</w:t>
      </w:r>
      <w:r>
        <w:t xml:space="preserve"> (Anaheim, California: pp. 1, 12.) </w:t>
      </w:r>
      <w:smartTag w:uri="urn:schemas-microsoft-com:office:smarttags" w:element="date">
        <w:smartTagPr>
          <w:attr w:name="Year" w:val="2003"/>
          <w:attr w:name="Day" w:val="6"/>
          <w:attr w:name="Month" w:val="4"/>
        </w:smartTagPr>
        <w:r>
          <w:t>April 6, 2003</w:t>
        </w:r>
      </w:smartTag>
      <w:r>
        <w:t>.</w:t>
      </w:r>
    </w:p>
    <w:p w:rsidR="00566BB4" w:rsidRDefault="00566BB4" w:rsidP="00E2729E">
      <w:pPr>
        <w:pStyle w:val="BodyTextIndent3"/>
      </w:pPr>
      <w:r>
        <w:t>Enron:  A Professional’s Guide to the Events, Ethical Issues, and Proposed Reforms, (N.Y.: CCH, Arthur L. Berkowitz) 2002, pp. 56 and 61.</w:t>
      </w:r>
    </w:p>
    <w:p w:rsidR="00566BB4" w:rsidRDefault="00566BB4" w:rsidP="00E2729E">
      <w:pPr>
        <w:pStyle w:val="BodyTextIndent3"/>
      </w:pPr>
      <w:r>
        <w:t xml:space="preserve">“Questions Raised by One “Expert Witness” About Titan,” </w:t>
      </w:r>
      <w:r>
        <w:rPr>
          <w:u w:val="single"/>
        </w:rPr>
        <w:t>TheStreet.com</w:t>
      </w:r>
      <w:r>
        <w:t xml:space="preserve"> , (Herb Greenberg) </w:t>
      </w:r>
      <w:smartTag w:uri="urn:schemas-microsoft-com:office:smarttags" w:element="date">
        <w:smartTagPr>
          <w:attr w:name="Month" w:val="12"/>
          <w:attr w:name="Day" w:val="12"/>
          <w:attr w:name="Year" w:val="2000"/>
        </w:smartTagPr>
        <w:r>
          <w:t>Dec. 12, 2000</w:t>
        </w:r>
      </w:smartTag>
      <w:r>
        <w:t xml:space="preserve">, </w:t>
      </w:r>
      <w:hyperlink r:id="rId12" w:history="1">
        <w:r>
          <w:rPr>
            <w:rStyle w:val="Hyperlink"/>
            <w:color w:val="000000"/>
          </w:rPr>
          <w:t>www.thestreet.com/comment/herbonthestreet/1208501.html</w:t>
        </w:r>
      </w:hyperlink>
      <w:r>
        <w:t>.</w:t>
      </w:r>
    </w:p>
    <w:p w:rsidR="00566BB4" w:rsidRDefault="00566BB4" w:rsidP="00E2729E">
      <w:pPr>
        <w:pStyle w:val="BodyTextIndent3"/>
      </w:pPr>
      <w:r>
        <w:t xml:space="preserve">“Accounting Group Expected to Call for Increase in Data in Annual Reports”, </w:t>
      </w:r>
      <w:r w:rsidRPr="00361BEB">
        <w:rPr>
          <w:i/>
        </w:rPr>
        <w:t>The Wall Street Journal</w:t>
      </w:r>
      <w:r>
        <w:t xml:space="preserve"> (New York:  Dow Jones, pp. 1,3) </w:t>
      </w:r>
      <w:smartTag w:uri="urn:schemas-microsoft-com:office:smarttags" w:element="date">
        <w:smartTagPr>
          <w:attr w:name="Month" w:val="8"/>
          <w:attr w:name="Day" w:val="26"/>
          <w:attr w:name="Year" w:val="1993"/>
        </w:smartTagPr>
        <w:r>
          <w:t>August 26, 1993</w:t>
        </w:r>
      </w:smartTag>
      <w:r>
        <w:t>.</w:t>
      </w:r>
    </w:p>
    <w:p w:rsidR="00566BB4" w:rsidRDefault="00566BB4" w:rsidP="00E2729E">
      <w:pPr>
        <w:pStyle w:val="BodyTextIndent3"/>
      </w:pPr>
      <w:r>
        <w:t xml:space="preserve">“Passing the Buck,” </w:t>
      </w:r>
      <w:r w:rsidRPr="00361BEB">
        <w:rPr>
          <w:i/>
        </w:rPr>
        <w:t>Outlook</w:t>
      </w:r>
      <w:r>
        <w:t xml:space="preserve"> (Palo Alto, CA:  California Society of CPAs, Spring 1988) p. 56.</w:t>
      </w:r>
    </w:p>
    <w:p w:rsidR="00566BB4" w:rsidRDefault="00566BB4" w:rsidP="00E2729E">
      <w:pPr>
        <w:pStyle w:val="BodyTextIndent3"/>
      </w:pPr>
      <w:r>
        <w:t xml:space="preserve">“Providing Guidance for the Professional’s Future Status,” </w:t>
      </w:r>
      <w:r w:rsidRPr="00361BEB">
        <w:rPr>
          <w:i/>
        </w:rPr>
        <w:t>Outlook</w:t>
      </w:r>
      <w:r>
        <w:t xml:space="preserve"> (Palo Alto, CA:  California Society of CPAs, Spring 1987) pp. 56-58.</w:t>
      </w:r>
    </w:p>
    <w:p w:rsidR="00566BB4" w:rsidRDefault="00566BB4" w:rsidP="00E2729E">
      <w:pPr>
        <w:pStyle w:val="BodyTextIndent3"/>
      </w:pPr>
      <w:r>
        <w:t xml:space="preserve">“Pension Accounting Deficiencies,” </w:t>
      </w:r>
      <w:r w:rsidRPr="00361BEB">
        <w:rPr>
          <w:i/>
        </w:rPr>
        <w:t>Los Angeles Business Journal</w:t>
      </w:r>
      <w:r>
        <w:t xml:space="preserve"> (Los Angeles:  Scripps-Howard, August 20, 1984), p. 5.</w:t>
      </w:r>
    </w:p>
    <w:p w:rsidR="00566BB4" w:rsidRDefault="00566BB4" w:rsidP="00E668DE">
      <w:pPr>
        <w:pStyle w:val="CVHeading4"/>
      </w:pPr>
      <w:r>
        <w:t>Journal Articles and Books Reprinted and Reviewed</w:t>
      </w:r>
    </w:p>
    <w:p w:rsidR="00566BB4" w:rsidRDefault="00566BB4" w:rsidP="00187BEE">
      <w:pPr>
        <w:pStyle w:val="BodyTextIndent2"/>
        <w:ind w:left="1440"/>
      </w:pPr>
      <w:r>
        <w:rPr>
          <w:u w:val="single"/>
        </w:rPr>
        <w:t>Intermediate Accounting</w:t>
      </w:r>
      <w:r>
        <w:t xml:space="preserve">, reviewed in </w:t>
      </w:r>
      <w:r>
        <w:rPr>
          <w:u w:val="single"/>
        </w:rPr>
        <w:t>Issues in Accounting Education</w:t>
      </w:r>
      <w:r>
        <w:t xml:space="preserve"> (Sarasota, FL:  American Accounting Association, Fall 1988),   pp. 457-458.</w:t>
      </w:r>
    </w:p>
    <w:p w:rsidR="00566BB4" w:rsidRDefault="00566BB4" w:rsidP="00E2729E">
      <w:pPr>
        <w:pStyle w:val="BodyTextIndent3"/>
      </w:pPr>
      <w:r>
        <w:rPr>
          <w:u w:val="single"/>
        </w:rPr>
        <w:t>Guide to Audits of Local Governments</w:t>
      </w:r>
      <w:r>
        <w:t xml:space="preserve">, reviewed in the </w:t>
      </w:r>
      <w:r>
        <w:rPr>
          <w:u w:val="single"/>
        </w:rPr>
        <w:t>Journal of Accountancy</w:t>
      </w:r>
      <w:r>
        <w:t xml:space="preserve"> (New York:  American Institute of CPAs, February 1987), pp. 118-120.</w:t>
      </w:r>
    </w:p>
    <w:p w:rsidR="00566BB4" w:rsidRDefault="00566BB4" w:rsidP="00E2729E">
      <w:pPr>
        <w:pStyle w:val="BodyTextIndent3"/>
      </w:pPr>
      <w:r>
        <w:rPr>
          <w:u w:val="single"/>
        </w:rPr>
        <w:t>Guide to Audits of Local Governments</w:t>
      </w:r>
      <w:r>
        <w:t xml:space="preserve">, reviewed in </w:t>
      </w:r>
      <w:r>
        <w:rPr>
          <w:u w:val="single"/>
        </w:rPr>
        <w:t>Government Finance Review</w:t>
      </w:r>
      <w:r>
        <w:t xml:space="preserve"> (Chicago, Ill.:  Governmental Finance Officers Association, February 1987), p. 38.</w:t>
      </w:r>
    </w:p>
    <w:p w:rsidR="00566BB4" w:rsidRPr="00F1346E" w:rsidRDefault="00566BB4" w:rsidP="00E2729E">
      <w:pPr>
        <w:pStyle w:val="BodyTextIndent3"/>
      </w:pPr>
      <w:r>
        <w:t>Impact of Statement 52 on Decisions, Financial Reports, and Attitudes, reviewed in the Journal of Accountancy</w:t>
      </w:r>
      <w:r w:rsidRPr="00F1346E">
        <w:t xml:space="preserve"> (New York:  American Institute of CPAs, November 1986), pp. 186.</w:t>
      </w:r>
    </w:p>
    <w:p w:rsidR="00566BB4" w:rsidRPr="00F1346E" w:rsidRDefault="00566BB4" w:rsidP="00E2729E">
      <w:pPr>
        <w:pStyle w:val="BodyTextIndent3"/>
      </w:pPr>
      <w:r>
        <w:t>Intermediate Accounting</w:t>
      </w:r>
      <w:r w:rsidRPr="00F1346E">
        <w:t xml:space="preserve">, reviewed in </w:t>
      </w:r>
      <w:r>
        <w:t>The Accounting Review</w:t>
      </w:r>
      <w:r w:rsidRPr="00F1346E">
        <w:t xml:space="preserve"> (Sarasota, Florida:  American Accounting Association, April 1986), pp. 360-362.</w:t>
      </w:r>
    </w:p>
    <w:p w:rsidR="00566BB4" w:rsidRPr="00F1346E" w:rsidRDefault="00566BB4" w:rsidP="00E2729E">
      <w:pPr>
        <w:pStyle w:val="BodyTextIndent3"/>
      </w:pPr>
      <w:r w:rsidRPr="00F1346E">
        <w:t xml:space="preserve">“Flexible Budgeting and Standard Costing:  Keys to Effective Cost Control,” reprinted from </w:t>
      </w:r>
      <w:r>
        <w:t>Government Accountants Journal</w:t>
      </w:r>
      <w:r w:rsidRPr="00F1346E">
        <w:t xml:space="preserve"> (Fall 1976); reprinted in </w:t>
      </w:r>
      <w:r>
        <w:t>Government and Nonprofit Accounting</w:t>
      </w:r>
      <w:r w:rsidRPr="00F1346E">
        <w:t>, Leonard Berry and Gordon Harwood (ed.) (Homewood, Illinois:  Richard D. Irwin, Inc.)  pp. 228-241 (with Rob Ingram).</w:t>
      </w:r>
    </w:p>
    <w:p w:rsidR="00566BB4" w:rsidRPr="00F1346E" w:rsidRDefault="00566BB4" w:rsidP="00E2729E">
      <w:pPr>
        <w:pStyle w:val="BodyTextIndent3"/>
      </w:pPr>
      <w:r w:rsidRPr="00F1346E">
        <w:t xml:space="preserve">“Cost Accounting in Local Governments:  An Idea Whose Time has Come,” reprinted from </w:t>
      </w:r>
      <w:r>
        <w:t>Management Focus</w:t>
      </w:r>
      <w:r w:rsidRPr="00F1346E">
        <w:t xml:space="preserve"> (May-June 1982); reprinted in </w:t>
      </w:r>
      <w:r>
        <w:t>The Journal of Accountancy</w:t>
      </w:r>
      <w:r w:rsidRPr="00F1346E">
        <w:t xml:space="preserve"> (New York:  American Institute of CPAs, March 1983), pp. 103-104.</w:t>
      </w:r>
    </w:p>
    <w:p w:rsidR="00566BB4" w:rsidRPr="00F1346E" w:rsidRDefault="00566BB4" w:rsidP="00E2729E">
      <w:pPr>
        <w:pStyle w:val="BodyTextIndent3"/>
      </w:pPr>
      <w:r w:rsidRPr="00F1346E">
        <w:t xml:space="preserve">“Cost Accounting in Local Governments:  An Idea Whose Time has Come,” reprinted from </w:t>
      </w:r>
      <w:r>
        <w:t>Management Focus</w:t>
      </w:r>
      <w:r w:rsidRPr="00F1346E">
        <w:t xml:space="preserve"> (May-June 1982); reprinted in </w:t>
      </w:r>
      <w:r>
        <w:t>Management Review</w:t>
      </w:r>
      <w:r w:rsidRPr="00F1346E">
        <w:t xml:space="preserve"> (New York:  American Management Association, January 1983), pp. 29-30.</w:t>
      </w:r>
    </w:p>
    <w:p w:rsidR="00566BB4" w:rsidRPr="00F1346E" w:rsidRDefault="00566BB4" w:rsidP="00E2729E">
      <w:pPr>
        <w:pStyle w:val="BodyTextIndent3"/>
      </w:pPr>
      <w:r w:rsidRPr="00F1346E">
        <w:t xml:space="preserve">“Better Cost Control with Flexible Budgets and Variance Analysis,” reprinted from </w:t>
      </w:r>
      <w:r>
        <w:t>Hospital Financial Management</w:t>
      </w:r>
      <w:r w:rsidRPr="00F1346E">
        <w:t xml:space="preserve">; reprinted in </w:t>
      </w:r>
      <w:r>
        <w:t>Readings in Management Control in Nonprofit Organizations</w:t>
      </w:r>
      <w:r w:rsidRPr="00F1346E">
        <w:t>, Karasseu v. Ramarathan, and Larry Heystad (ed.) (New York:  John Wiley &amp; Sons, Inc.) 1982, pp. 355-363.</w:t>
      </w:r>
    </w:p>
    <w:p w:rsidR="00566BB4" w:rsidRPr="00F1346E" w:rsidRDefault="00566BB4" w:rsidP="00E2729E">
      <w:pPr>
        <w:pStyle w:val="BodyTextIndent3"/>
      </w:pPr>
      <w:r w:rsidRPr="00F1346E">
        <w:t xml:space="preserve">“Revenue Recognition in Not-for-Profit Organizations,”  reprinted from </w:t>
      </w:r>
      <w:r>
        <w:t>The CPA Journal</w:t>
      </w:r>
      <w:r w:rsidRPr="00F1346E">
        <w:t xml:space="preserve">; reprinted in </w:t>
      </w:r>
      <w:r>
        <w:t>Accounting in the Public Sector:  The Changing Environment</w:t>
      </w:r>
      <w:r w:rsidRPr="00F1346E">
        <w:t xml:space="preserve"> (Salt Lake City, Utah:  Brighton Publishing Company, 1979), pp. 27-34.</w:t>
      </w:r>
    </w:p>
    <w:p w:rsidR="00566BB4" w:rsidRPr="00F1346E" w:rsidRDefault="00566BB4" w:rsidP="00E2729E">
      <w:pPr>
        <w:pStyle w:val="BodyTextIndent3"/>
      </w:pPr>
      <w:r w:rsidRPr="00F1346E">
        <w:t xml:space="preserve">“Flexible Budgeting and Standard Costing:  Keys to Effective Cost Control,” reprinted from </w:t>
      </w:r>
      <w:r>
        <w:t>The Government Accountants Journal</w:t>
      </w:r>
      <w:r w:rsidRPr="00F1346E">
        <w:t xml:space="preserve">; reprinted in </w:t>
      </w:r>
      <w:r>
        <w:t>Accounting in the Public Sector:  The Changing Environment</w:t>
      </w:r>
      <w:r w:rsidRPr="00F1346E">
        <w:t xml:space="preserve"> (Salt Lake City, Utah:  Brighton Publishing Company, 1979), pp. 364-375 (with Rob Ingram).  </w:t>
      </w:r>
    </w:p>
    <w:p w:rsidR="00566BB4" w:rsidRPr="00F1346E" w:rsidRDefault="00566BB4" w:rsidP="00E2729E">
      <w:pPr>
        <w:pStyle w:val="BodyTextIndent3"/>
      </w:pPr>
      <w:r w:rsidRPr="00F1346E">
        <w:t xml:space="preserve">“A Practitioner’s Guide to Accounting for Leases,” reprinted from </w:t>
      </w:r>
      <w:r>
        <w:t>The Journal of Accountancy</w:t>
      </w:r>
      <w:r w:rsidRPr="00F1346E">
        <w:t xml:space="preserve">; reprinted in </w:t>
      </w:r>
      <w:r>
        <w:t>Continuing Professional Education for Staff Accountants</w:t>
      </w:r>
      <w:r w:rsidRPr="00F1346E">
        <w:t xml:space="preserve"> (Littleton, Colorado:  CPE Institute, Inc., 1979).  </w:t>
      </w:r>
    </w:p>
    <w:p w:rsidR="00566BB4" w:rsidRPr="00F1346E" w:rsidRDefault="00566BB4" w:rsidP="00E2729E">
      <w:pPr>
        <w:pStyle w:val="BodyTextIndent3"/>
      </w:pPr>
      <w:r w:rsidRPr="00F1346E">
        <w:t xml:space="preserve">“The Evaluation of Internal Control:  A Suggested Approach,” reprinted from </w:t>
      </w:r>
      <w:r>
        <w:t>Hospital Financial Management</w:t>
      </w:r>
      <w:r w:rsidRPr="00F1346E">
        <w:t>; reprinted in</w:t>
      </w:r>
      <w:r>
        <w:t xml:space="preserve"> Controlling the Hospitals Operations</w:t>
      </w:r>
      <w:r w:rsidRPr="00F1346E">
        <w:t xml:space="preserve"> (Chicago, Illinois, Hospital Financial Management Association, November 1978).  </w:t>
      </w:r>
    </w:p>
    <w:p w:rsidR="00566BB4" w:rsidRPr="00F1346E" w:rsidRDefault="00566BB4" w:rsidP="00E2729E">
      <w:pPr>
        <w:pStyle w:val="BodyTextIndent3"/>
      </w:pPr>
      <w:r w:rsidRPr="00F1346E">
        <w:t xml:space="preserve">“A Practitioner’s Guide to Accounting for Leases,” reprinted from the </w:t>
      </w:r>
      <w:r>
        <w:t>Journal of Accountancy</w:t>
      </w:r>
      <w:r w:rsidRPr="00F1346E">
        <w:t xml:space="preserve">; reprinted in </w:t>
      </w:r>
      <w:r>
        <w:t>FASB/APB Review</w:t>
      </w:r>
      <w:r w:rsidRPr="00F1346E">
        <w:t xml:space="preserve"> (</w:t>
      </w:r>
      <w:smartTag w:uri="urn:schemas-microsoft-com:office:smarttags" w:element="place">
        <w:smartTag w:uri="urn:schemas-microsoft-com:office:smarttags" w:element="City">
          <w:r w:rsidRPr="00F1346E">
            <w:t>New York</w:t>
          </w:r>
        </w:smartTag>
        <w:r w:rsidRPr="00F1346E">
          <w:t xml:space="preserve">, </w:t>
        </w:r>
        <w:smartTag w:uri="urn:schemas-microsoft-com:office:smarttags" w:element="State">
          <w:r w:rsidRPr="00F1346E">
            <w:t>New York</w:t>
          </w:r>
        </w:smartTag>
      </w:smartTag>
      <w:r w:rsidRPr="00F1346E">
        <w:t xml:space="preserve">:  American Institute of CPAs), May 1978.  </w:t>
      </w:r>
    </w:p>
    <w:p w:rsidR="00566BB4" w:rsidRPr="00F1346E" w:rsidRDefault="00566BB4" w:rsidP="00E2729E">
      <w:pPr>
        <w:pStyle w:val="BodyTextIndent3"/>
      </w:pPr>
      <w:r w:rsidRPr="00F1346E">
        <w:t xml:space="preserve">“A Practitioner’s Guide to Accounting for Leases,” reprinted from </w:t>
      </w:r>
      <w:r>
        <w:t>The Journal of Accountancy</w:t>
      </w:r>
      <w:r w:rsidRPr="00F1346E">
        <w:t xml:space="preserve">; reprinted in </w:t>
      </w:r>
      <w:r>
        <w:t>Accounting Theory:  Text and Readings</w:t>
      </w:r>
      <w:r w:rsidRPr="00F1346E">
        <w:t xml:space="preserve"> (New York, New York:  Wiley/Hamilton Company, 1978), pp. 349-359.  </w:t>
      </w:r>
    </w:p>
    <w:p w:rsidR="00566BB4" w:rsidRPr="00F1346E" w:rsidRDefault="00566BB4" w:rsidP="00E2729E">
      <w:pPr>
        <w:pStyle w:val="BodyTextIndent3"/>
      </w:pPr>
      <w:r w:rsidRPr="00F1346E">
        <w:t xml:space="preserve">“A Practitioner’s Guide to Accounting for Leases,” reprinted from </w:t>
      </w:r>
      <w:r>
        <w:t>The Journal of Accountancy</w:t>
      </w:r>
      <w:r w:rsidRPr="00F1346E">
        <w:t xml:space="preserve">; reprinted in </w:t>
      </w:r>
      <w:r>
        <w:t>Motor Freight Controller</w:t>
      </w:r>
      <w:r w:rsidRPr="00F1346E">
        <w:t xml:space="preserve"> (Washington, D.C.:  American Trucking Association, Inc., November 1977), pp. 10-16.  </w:t>
      </w:r>
    </w:p>
    <w:p w:rsidR="00566BB4" w:rsidRPr="00F1346E" w:rsidRDefault="00566BB4" w:rsidP="00E2729E">
      <w:pPr>
        <w:pStyle w:val="BodyTextIndent3"/>
      </w:pPr>
      <w:r w:rsidRPr="00F1346E">
        <w:t xml:space="preserve">“A Practitioner’s Guide to Accounting for Leases,” reprinted from </w:t>
      </w:r>
      <w:r>
        <w:t>The Journal of Accountancy</w:t>
      </w:r>
      <w:r w:rsidRPr="00F1346E">
        <w:t xml:space="preserve">; reprinted in </w:t>
      </w:r>
      <w:r>
        <w:t>New Guides for the Professional Accountant</w:t>
      </w:r>
      <w:r w:rsidRPr="00F1346E">
        <w:t xml:space="preserve"> (New York, New York:  American Institute of CPAs, September 1977), pp. 5-12.  </w:t>
      </w:r>
    </w:p>
    <w:p w:rsidR="00566BB4" w:rsidRPr="00F1346E" w:rsidRDefault="00566BB4" w:rsidP="00E2729E">
      <w:pPr>
        <w:pStyle w:val="BodyTextIndent3"/>
      </w:pPr>
      <w:r w:rsidRPr="00F1346E">
        <w:t xml:space="preserve">“Better Cost Control with Flexible Budgets and Variance Analysis,” reprinted from </w:t>
      </w:r>
      <w:r>
        <w:t>Hospital Financial Management</w:t>
      </w:r>
      <w:r w:rsidRPr="00F1346E">
        <w:t xml:space="preserve">; reprinted in </w:t>
      </w:r>
      <w:r>
        <w:t>Readings in Governmental and Nonprofit Accounting</w:t>
      </w:r>
      <w:r w:rsidRPr="00F1346E">
        <w:t xml:space="preserve"> (Belmont, California:  Wadsworth Publishing Company, 1977), pp. 320-335.  </w:t>
      </w:r>
    </w:p>
    <w:p w:rsidR="00566BB4" w:rsidRPr="00F1346E" w:rsidRDefault="00566BB4" w:rsidP="00E2729E">
      <w:pPr>
        <w:pStyle w:val="BodyTextIndent3"/>
      </w:pPr>
      <w:r w:rsidRPr="00F1346E">
        <w:t>“Planning for the Audit:  Logical Steps Toward Cost Contain</w:t>
      </w:r>
      <w:r w:rsidRPr="00F1346E">
        <w:softHyphen/>
        <w:t xml:space="preserve">ment,” reviewed from </w:t>
      </w:r>
      <w:r>
        <w:t>Financial Executive</w:t>
      </w:r>
      <w:r w:rsidRPr="00F1346E">
        <w:t xml:space="preserve">; reviewed in </w:t>
      </w:r>
      <w:r>
        <w:t>The Journal of Accountancy</w:t>
      </w:r>
      <w:r w:rsidRPr="00F1346E">
        <w:t xml:space="preserve"> (New York, New York:  American Institute of CPAs, December 1977), pp. 82.  </w:t>
      </w:r>
    </w:p>
    <w:p w:rsidR="00566BB4" w:rsidRPr="00F1346E" w:rsidRDefault="00566BB4" w:rsidP="00E2729E">
      <w:pPr>
        <w:pStyle w:val="BodyTextIndent3"/>
      </w:pPr>
      <w:r w:rsidRPr="00F1346E">
        <w:t xml:space="preserve">“Revenue Recognition in Not-for-Profit Organizations,” reviewed from </w:t>
      </w:r>
      <w:r>
        <w:t>The CPA Journal</w:t>
      </w:r>
      <w:r w:rsidRPr="00F1346E">
        <w:t xml:space="preserve">; reviewed in </w:t>
      </w:r>
      <w:r>
        <w:t>Accounting Articles Digest</w:t>
      </w:r>
      <w:r w:rsidRPr="00F1346E">
        <w:t xml:space="preserve"> (New York, New York:  American Institute of CPAs, February 1977).</w:t>
      </w:r>
    </w:p>
    <w:p w:rsidR="00566BB4" w:rsidRDefault="00566BB4" w:rsidP="00E668DE">
      <w:pPr>
        <w:pStyle w:val="CVHeading4"/>
      </w:pPr>
      <w:r>
        <w:t>Reviews of Other Works</w:t>
      </w:r>
    </w:p>
    <w:p w:rsidR="00566BB4" w:rsidRPr="00F1346E" w:rsidRDefault="00566BB4" w:rsidP="00E2729E">
      <w:pPr>
        <w:pStyle w:val="BodyTextIndent3"/>
      </w:pPr>
      <w:r w:rsidRPr="00F1346E">
        <w:t xml:space="preserve">Robert W. Anthony, “Games Government Accountants Play,”  </w:t>
      </w:r>
      <w:r>
        <w:t>Harvard Business Review</w:t>
      </w:r>
      <w:r w:rsidRPr="00F1346E">
        <w:t xml:space="preserve"> (Cambridge, MA: Harvard University, September-October 1985); reviewed </w:t>
      </w:r>
      <w:r>
        <w:t>Harvard Business Review</w:t>
      </w:r>
      <w:r w:rsidRPr="00F1346E">
        <w:t xml:space="preserve"> (Cambridge, MA: Harvard University, November-December 1985) pp. 211-218.</w:t>
      </w:r>
    </w:p>
    <w:p w:rsidR="00566BB4" w:rsidRPr="00F1346E" w:rsidRDefault="00566BB4" w:rsidP="00E2729E">
      <w:pPr>
        <w:pStyle w:val="BodyTextIndent3"/>
      </w:pPr>
      <w:r w:rsidRPr="00F1346E">
        <w:t xml:space="preserve">Tracy D. Conners, </w:t>
      </w:r>
      <w:r>
        <w:t>The Nonprofit Organization Handbook</w:t>
      </w:r>
      <w:r w:rsidRPr="00F1346E">
        <w:t xml:space="preserve"> (New York:  McGraw-Hill Book Company, Inc., 1980); reviewed in </w:t>
      </w:r>
      <w:r>
        <w:t>The Accounting Review</w:t>
      </w:r>
      <w:r w:rsidRPr="00F1346E">
        <w:t xml:space="preserve"> (Sarasota, Florida:  American Accounting Association, October 1980), pp. 693-695.</w:t>
      </w:r>
    </w:p>
    <w:p w:rsidR="00566BB4" w:rsidRDefault="00566BB4" w:rsidP="00E668DE">
      <w:pPr>
        <w:pStyle w:val="CVHeading4"/>
      </w:pPr>
      <w:r>
        <w:t>Selected Continuing Professional Education Courses Published</w:t>
      </w:r>
    </w:p>
    <w:p w:rsidR="00566BB4" w:rsidRDefault="00566BB4" w:rsidP="00E2729E">
      <w:pPr>
        <w:pStyle w:val="BodyTextIndent3"/>
      </w:pPr>
      <w:r>
        <w:t>Accounting date and Auditing Update</w:t>
      </w:r>
      <w:r w:rsidRPr="00F1346E">
        <w:t>, 29th ed. (</w:t>
      </w:r>
      <w:smartTag w:uri="urn:schemas-microsoft-com:office:smarttags" w:element="place">
        <w:smartTag w:uri="urn:schemas-microsoft-com:office:smarttags" w:element="City">
          <w:r w:rsidRPr="00F1346E">
            <w:t>Dallas</w:t>
          </w:r>
        </w:smartTag>
        <w:r w:rsidRPr="00F1346E">
          <w:t xml:space="preserve">, </w:t>
        </w:r>
        <w:smartTag w:uri="urn:schemas-microsoft-com:office:smarttags" w:element="State">
          <w:r w:rsidRPr="00F1346E">
            <w:t>Texas</w:t>
          </w:r>
        </w:smartTag>
      </w:smartTag>
      <w:r w:rsidRPr="00F1346E">
        <w:t xml:space="preserve">, Texas Society of Certified Public Accountants), April 2004 (with R. J. Clay, M. H. Mann).  The course has been adopted by the </w:t>
      </w:r>
      <w:smartTag w:uri="urn:schemas-microsoft-com:office:smarttags" w:element="State">
        <w:smartTag w:uri="urn:schemas-microsoft-com:office:smarttags" w:element="place">
          <w:r w:rsidRPr="00F1346E">
            <w:t>California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Texas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Alabama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Colorado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Illinois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New Mexico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Montana</w:t>
          </w:r>
        </w:smartTag>
      </w:smartTag>
      <w:r w:rsidRPr="00F1346E">
        <w:t xml:space="preserve">, and Idaho Societies of CPAs as well as many firms and companies.  </w:t>
      </w:r>
    </w:p>
    <w:p w:rsidR="001F53C2" w:rsidRPr="00F1346E" w:rsidRDefault="001F53C2" w:rsidP="00E2729E">
      <w:pPr>
        <w:pStyle w:val="BodyTextIndent3"/>
      </w:pPr>
      <w:r>
        <w:t xml:space="preserve">Analyzing Financial Statements after Enron (Regents of the University of California, Continuing Education for the Bar – California), January 2003.  </w:t>
      </w:r>
    </w:p>
    <w:p w:rsidR="00566BB4" w:rsidRPr="00F1346E" w:rsidRDefault="00566BB4" w:rsidP="00E2729E">
      <w:pPr>
        <w:pStyle w:val="BodyTextIndent3"/>
      </w:pPr>
      <w:r>
        <w:t>Analytical Procedures</w:t>
      </w:r>
      <w:r w:rsidRPr="00F1346E">
        <w:t xml:space="preserve"> (</w:t>
      </w:r>
      <w:smartTag w:uri="urn:schemas-microsoft-com:office:smarttags" w:element="State">
        <w:smartTag w:uri="urn:schemas-microsoft-com:office:smarttags" w:element="place">
          <w:r w:rsidRPr="00F1346E">
            <w:t>New York</w:t>
          </w:r>
        </w:smartTag>
      </w:smartTag>
      <w:r w:rsidRPr="00F1346E">
        <w:t>: American Institute of Certified Public Accountants) 1997 (with Carolyn S. Holder).</w:t>
      </w:r>
    </w:p>
    <w:p w:rsidR="00566BB4" w:rsidRPr="00F1346E" w:rsidRDefault="00566BB4" w:rsidP="00E2729E">
      <w:pPr>
        <w:pStyle w:val="BodyTextIndent3"/>
      </w:pPr>
      <w:r>
        <w:t>Governmental Accounting and Auditing Update</w:t>
      </w:r>
      <w:r w:rsidRPr="00F1346E">
        <w:t xml:space="preserve"> (</w:t>
      </w:r>
      <w:smartTag w:uri="urn:schemas-microsoft-com:office:smarttags" w:element="State">
        <w:smartTag w:uri="urn:schemas-microsoft-com:office:smarttags" w:element="place">
          <w:r w:rsidRPr="00F1346E">
            <w:t>New York</w:t>
          </w:r>
        </w:smartTag>
      </w:smartTag>
      <w:r w:rsidRPr="00F1346E">
        <w:t>:  American Institute of Certified Public Accountants) 1996 (with Douglas R. Carmichael).</w:t>
      </w:r>
    </w:p>
    <w:p w:rsidR="00566BB4" w:rsidRPr="00F1346E" w:rsidRDefault="00566BB4" w:rsidP="00E2729E">
      <w:pPr>
        <w:pStyle w:val="BodyTextIndent3"/>
      </w:pPr>
      <w:r>
        <w:t>Audits of Local Government Units</w:t>
      </w:r>
      <w:r w:rsidRPr="00F1346E">
        <w:t xml:space="preserve"> (</w:t>
      </w:r>
      <w:smartTag w:uri="urn:schemas-microsoft-com:office:smarttags" w:element="State">
        <w:smartTag w:uri="urn:schemas-microsoft-com:office:smarttags" w:element="place">
          <w:r w:rsidRPr="00F1346E">
            <w:t>New York</w:t>
          </w:r>
        </w:smartTag>
      </w:smartTag>
      <w:r w:rsidRPr="00F1346E">
        <w:t>:  American Institute of Certified Public Accountants) 1996 (with Douglas R.Carmichael).</w:t>
      </w:r>
    </w:p>
    <w:p w:rsidR="00566BB4" w:rsidRPr="00F1346E" w:rsidRDefault="00566BB4" w:rsidP="00E2729E">
      <w:pPr>
        <w:pStyle w:val="BodyTextIndent3"/>
      </w:pPr>
      <w:r>
        <w:t>Developing and Presenting Effective Proposals for Engagements of Non-Public Entities</w:t>
      </w:r>
      <w:r w:rsidRPr="00F1346E">
        <w:t xml:space="preserve"> (</w:t>
      </w:r>
      <w:smartTag w:uri="urn:schemas-microsoft-com:office:smarttags" w:element="State">
        <w:smartTag w:uri="urn:schemas-microsoft-com:office:smarttags" w:element="place">
          <w:r w:rsidRPr="00F1346E">
            <w:t>New York</w:t>
          </w:r>
        </w:smartTag>
      </w:smartTag>
      <w:r w:rsidRPr="00F1346E">
        <w:t>:  American Institute of Certified Public Accountants) 1984 (with Ray Whittington).</w:t>
      </w:r>
    </w:p>
    <w:p w:rsidR="00566BB4" w:rsidRPr="00F1346E" w:rsidRDefault="00566BB4" w:rsidP="00E2729E">
      <w:pPr>
        <w:pStyle w:val="BodyTextIndent3"/>
      </w:pPr>
      <w:r>
        <w:t>Accounting and Auditing Standards Refresher</w:t>
      </w:r>
      <w:r w:rsidRPr="00F1346E">
        <w:t>, 7th ed. (</w:t>
      </w:r>
      <w:smartTag w:uri="urn:schemas-microsoft-com:office:smarttags" w:element="place">
        <w:smartTag w:uri="urn:schemas-microsoft-com:office:smarttags" w:element="City">
          <w:r w:rsidRPr="00F1346E">
            <w:t>Auburn</w:t>
          </w:r>
        </w:smartTag>
        <w:r w:rsidRPr="00F1346E">
          <w:t xml:space="preserve">, </w:t>
        </w:r>
        <w:smartTag w:uri="urn:schemas-microsoft-com:office:smarttags" w:element="State">
          <w:r w:rsidRPr="00F1346E">
            <w:t>AL</w:t>
          </w:r>
        </w:smartTag>
      </w:smartTag>
      <w:r w:rsidRPr="00F1346E">
        <w:t>:  CPE Associates) April 1991 (a two day continuing professional educational course, with Wayne Alderman).</w:t>
      </w:r>
    </w:p>
    <w:p w:rsidR="00566BB4" w:rsidRPr="00F1346E" w:rsidRDefault="00566BB4" w:rsidP="00E2729E">
      <w:pPr>
        <w:pStyle w:val="BodyTextIndent3"/>
      </w:pPr>
      <w:r>
        <w:t>Accounting for Leases</w:t>
      </w:r>
      <w:r w:rsidRPr="00F1346E">
        <w:t xml:space="preserve">, 11th ed. (Auburn, AL:  CPE Associates), April 1987 (a one-day continuing professional education course, with Raymond J. Clay, Professor of Accounting, North Texas State University).  </w:t>
      </w:r>
    </w:p>
    <w:p w:rsidR="00566BB4" w:rsidRPr="00F1346E" w:rsidRDefault="00566BB4" w:rsidP="00E2729E">
      <w:pPr>
        <w:pStyle w:val="BodyTextIndent3"/>
      </w:pPr>
      <w:r>
        <w:t>Audits of Hospitals</w:t>
      </w:r>
      <w:r w:rsidRPr="00F1346E">
        <w:t xml:space="preserve"> (New York:  American Institute of Certified Public Accountants), December 1977 (4-hour self</w:t>
      </w:r>
      <w:r w:rsidRPr="00F1346E">
        <w:softHyphen/>
        <w:t xml:space="preserve">-study continuing professional education course prepared at the request of the AICPA, with Larry Anderson, CPA, partner, Mason, Nickels, and Warner).  </w:t>
      </w:r>
    </w:p>
    <w:p w:rsidR="00566BB4" w:rsidRPr="00F1346E" w:rsidRDefault="00566BB4" w:rsidP="00E2729E">
      <w:pPr>
        <w:pStyle w:val="BodyTextIndent3"/>
      </w:pPr>
      <w:r>
        <w:t>Local Government Financial Accounting and Reporting</w:t>
      </w:r>
      <w:r w:rsidRPr="00F1346E">
        <w:t xml:space="preserve"> (</w:t>
      </w:r>
      <w:smartTag w:uri="urn:schemas-microsoft-com:office:smarttags" w:element="place">
        <w:smartTag w:uri="urn:schemas-microsoft-com:office:smarttags" w:element="City">
          <w:r w:rsidRPr="00F1346E">
            <w:t>Sacra</w:t>
          </w:r>
          <w:r w:rsidRPr="00F1346E">
            <w:softHyphen/>
            <w:t>mento</w:t>
          </w:r>
        </w:smartTag>
        <w:r w:rsidRPr="00F1346E">
          <w:t xml:space="preserve">, </w:t>
        </w:r>
        <w:smartTag w:uri="urn:schemas-microsoft-com:office:smarttags" w:element="State">
          <w:r w:rsidRPr="00F1346E">
            <w:t>California</w:t>
          </w:r>
        </w:smartTag>
      </w:smartTag>
      <w:r w:rsidRPr="00F1346E">
        <w:t xml:space="preserve">, </w:t>
      </w:r>
      <w:smartTag w:uri="urn:schemas-microsoft-com:office:smarttags" w:element="State">
        <w:smartTag w:uri="urn:schemas-microsoft-com:office:smarttags" w:element="place">
          <w:r w:rsidRPr="00F1346E">
            <w:t>California</w:t>
          </w:r>
        </w:smartTag>
      </w:smartTag>
      <w:r w:rsidRPr="00F1346E">
        <w:t xml:space="preserve"> Society of Municipal Finance Officers), September 1981.  </w:t>
      </w:r>
    </w:p>
    <w:p w:rsidR="00566BB4" w:rsidRDefault="00566BB4">
      <w:pPr>
        <w:pStyle w:val="CVHeading2"/>
      </w:pPr>
      <w:r>
        <w:t>Professional Service</w:t>
      </w:r>
    </w:p>
    <w:p w:rsidR="00566BB4" w:rsidRDefault="00566BB4" w:rsidP="00993829">
      <w:pPr>
        <w:pStyle w:val="CVHeading3"/>
        <w:numPr>
          <w:ilvl w:val="1"/>
          <w:numId w:val="16"/>
        </w:numPr>
      </w:pPr>
      <w:r>
        <w:t>Principal Professional Service &amp; Consulting Activities</w:t>
      </w:r>
    </w:p>
    <w:p w:rsidR="00566BB4" w:rsidRDefault="00566BB4" w:rsidP="00E668DE">
      <w:pPr>
        <w:pStyle w:val="CVHeading4"/>
      </w:pPr>
      <w:r>
        <w:t>Professional Organizations</w:t>
      </w:r>
    </w:p>
    <w:p w:rsidR="00566BB4" w:rsidRDefault="00566BB4" w:rsidP="00993829">
      <w:pPr>
        <w:pStyle w:val="CVHeading5"/>
        <w:numPr>
          <w:ilvl w:val="3"/>
          <w:numId w:val="17"/>
        </w:numPr>
      </w:pPr>
      <w:r>
        <w:t>Offices Held</w:t>
      </w:r>
    </w:p>
    <w:p w:rsidR="00566BB4" w:rsidRDefault="00566BB4" w:rsidP="00E2729E">
      <w:pPr>
        <w:pStyle w:val="BodyTextIndent3"/>
      </w:pPr>
      <w:r>
        <w:t>American Institute of CPAs</w:t>
      </w:r>
    </w:p>
    <w:p w:rsidR="00566BB4" w:rsidRDefault="00566BB4">
      <w:pPr>
        <w:pStyle w:val="CVBodyTextIndent4"/>
      </w:pPr>
      <w:r>
        <w:t>Member, Board of Directors, Member and Chair of Audit Committee, 1998-2000</w:t>
      </w:r>
    </w:p>
    <w:p w:rsidR="00566BB4" w:rsidRDefault="00566BB4">
      <w:pPr>
        <w:pStyle w:val="CVBodyTextIndent4"/>
      </w:pPr>
      <w:r>
        <w:t>Member, Council, 1986-1989, 1995-2000</w:t>
      </w:r>
    </w:p>
    <w:p w:rsidR="00566BB4" w:rsidRDefault="00566BB4" w:rsidP="00E2729E">
      <w:pPr>
        <w:pStyle w:val="BodyTextIndent3"/>
      </w:pPr>
      <w:r>
        <w:t>Governmental Accounting Standards Board</w:t>
      </w:r>
    </w:p>
    <w:p w:rsidR="00566BB4" w:rsidRDefault="00566BB4">
      <w:pPr>
        <w:pStyle w:val="CVBodyTextIndent4"/>
      </w:pPr>
      <w:r>
        <w:t>Member, July 1, 2000-</w:t>
      </w:r>
      <w:r w:rsidR="001F1F8B">
        <w:t>2010</w:t>
      </w:r>
    </w:p>
    <w:p w:rsidR="00566BB4" w:rsidRDefault="00566BB4" w:rsidP="00E2729E">
      <w:pPr>
        <w:pStyle w:val="BodyTextIndent3"/>
      </w:pP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 Society of CPAs</w:t>
      </w:r>
    </w:p>
    <w:p w:rsidR="00566BB4" w:rsidRDefault="00566BB4">
      <w:pPr>
        <w:pStyle w:val="CVBodyTextIndent4"/>
      </w:pPr>
      <w:r>
        <w:t>Member, Board of Directors, 1984-86</w:t>
      </w:r>
    </w:p>
    <w:p w:rsidR="00566BB4" w:rsidRDefault="00566BB4">
      <w:pPr>
        <w:pStyle w:val="CVBodyTextIndent4"/>
      </w:pPr>
      <w:r>
        <w:t>Vice President, 1987-1989</w:t>
      </w:r>
    </w:p>
    <w:p w:rsidR="00566BB4" w:rsidRDefault="00566BB4" w:rsidP="00E2729E">
      <w:pPr>
        <w:pStyle w:val="BodyTextIndent3"/>
      </w:pPr>
      <w:r>
        <w:t>American Accounting Association</w:t>
      </w:r>
    </w:p>
    <w:p w:rsidR="00566BB4" w:rsidRDefault="00566BB4">
      <w:pPr>
        <w:pStyle w:val="CVBodyTextIndent4"/>
      </w:pPr>
      <w:r>
        <w:t>Chairman, Public Sector Section, 1980-81</w:t>
      </w:r>
    </w:p>
    <w:p w:rsidR="00566BB4" w:rsidRDefault="00566BB4" w:rsidP="00E2729E">
      <w:pPr>
        <w:pStyle w:val="BodyTextIndent3"/>
      </w:pPr>
      <w:r>
        <w:t>National Association of Accountants (</w:t>
      </w:r>
      <w:smartTag w:uri="urn:schemas-microsoft-com:office:smarttags" w:element="place">
        <w:smartTag w:uri="urn:schemas-microsoft-com:office:smarttags" w:element="City">
          <w:r>
            <w:t>Lubbock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Chapter) </w:t>
      </w:r>
    </w:p>
    <w:p w:rsidR="00566BB4" w:rsidRDefault="00566BB4">
      <w:pPr>
        <w:pStyle w:val="CVBodyTextIndent4"/>
      </w:pPr>
      <w:r>
        <w:t>President, 1977-78</w:t>
      </w:r>
    </w:p>
    <w:p w:rsidR="00566BB4" w:rsidRDefault="00566BB4">
      <w:pPr>
        <w:pStyle w:val="CVHeading5"/>
      </w:pPr>
      <w:r>
        <w:t>Committee Assignments</w:t>
      </w:r>
    </w:p>
    <w:p w:rsidR="00566BB4" w:rsidRDefault="00566BB4" w:rsidP="00E2729E">
      <w:pPr>
        <w:pStyle w:val="BodyTextIndent3"/>
      </w:pPr>
      <w:r>
        <w:t>American Institute of CPAs</w:t>
      </w:r>
    </w:p>
    <w:p w:rsidR="00566BB4" w:rsidRDefault="00566BB4">
      <w:pPr>
        <w:pStyle w:val="CVBodyTextIndent4"/>
      </w:pPr>
      <w:r>
        <w:t>Chairman, Board of Examiners, 2003 -200</w:t>
      </w:r>
      <w:r w:rsidR="000234F0">
        <w:t>6</w:t>
      </w:r>
      <w:r>
        <w:t xml:space="preserve">; member 1993-1996, </w:t>
      </w:r>
    </w:p>
    <w:p w:rsidR="00566BB4" w:rsidRDefault="00566BB4">
      <w:pPr>
        <w:pStyle w:val="CVBodyTextIndent4"/>
      </w:pPr>
      <w:r>
        <w:t>Chairman, Computerization Implementation Committee, 1997-2002</w:t>
      </w:r>
    </w:p>
    <w:p w:rsidR="00566BB4" w:rsidRDefault="00566BB4">
      <w:pPr>
        <w:pStyle w:val="CVBodyTextIndent4"/>
      </w:pPr>
      <w:r>
        <w:t>Accounting Career Development Executive Committee, 1996-1998</w:t>
      </w:r>
    </w:p>
    <w:p w:rsidR="00566BB4" w:rsidRDefault="00566BB4">
      <w:pPr>
        <w:pStyle w:val="CVBodyTextIndent4"/>
      </w:pPr>
      <w:r>
        <w:t>Special Committee on Financial Reporting, 1991-1994</w:t>
      </w:r>
    </w:p>
    <w:p w:rsidR="00566BB4" w:rsidRDefault="00566BB4">
      <w:pPr>
        <w:pStyle w:val="CVBodyTextIndent4"/>
      </w:pPr>
      <w:r>
        <w:t>Nominating Committee 1992-1993</w:t>
      </w:r>
    </w:p>
    <w:p w:rsidR="00566BB4" w:rsidRDefault="00566BB4">
      <w:pPr>
        <w:pStyle w:val="CVBodyTextIndent4"/>
      </w:pPr>
      <w:r>
        <w:t>Relations with the Judiciary Committee 1992-1994</w:t>
      </w:r>
    </w:p>
    <w:p w:rsidR="00566BB4" w:rsidRDefault="00566BB4">
      <w:pPr>
        <w:pStyle w:val="CVBodyTextIndent4"/>
      </w:pPr>
      <w:r>
        <w:t>Accounting Standards Executive Committee, 1987-1990</w:t>
      </w:r>
    </w:p>
    <w:p w:rsidR="00566BB4" w:rsidRDefault="00566BB4">
      <w:pPr>
        <w:pStyle w:val="CVBodyTextIndent4"/>
      </w:pPr>
      <w:r>
        <w:t>State and Local Government Committee, 1981-1985</w:t>
      </w:r>
    </w:p>
    <w:p w:rsidR="00566BB4" w:rsidRDefault="00566BB4">
      <w:pPr>
        <w:pStyle w:val="CVBodyTextIndent4"/>
      </w:pPr>
      <w:r>
        <w:t>(Served as Senior Technical Editor of the Industry Audit Guide, published in 1986.)</w:t>
      </w:r>
    </w:p>
    <w:p w:rsidR="00566BB4" w:rsidRDefault="00566BB4">
      <w:pPr>
        <w:pStyle w:val="CVBodyTextIndent4"/>
      </w:pPr>
      <w:r>
        <w:t>Compliance Auditing Task Force, Auditing Standards Board, 1986-1989</w:t>
      </w:r>
    </w:p>
    <w:p w:rsidR="00566BB4" w:rsidRDefault="00566BB4" w:rsidP="00E2729E">
      <w:pPr>
        <w:pStyle w:val="BodyTextIndent3"/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Society of CPAs</w:t>
      </w:r>
    </w:p>
    <w:p w:rsidR="00566BB4" w:rsidRDefault="00566BB4">
      <w:pPr>
        <w:pStyle w:val="CVBodyTextIndent4"/>
      </w:pPr>
      <w:r>
        <w:t>Future of the Accounting Profession 2002-present</w:t>
      </w:r>
    </w:p>
    <w:p w:rsidR="00566BB4" w:rsidRDefault="00566BB4">
      <w:pPr>
        <w:pStyle w:val="CVBodyTextIndent4"/>
      </w:pPr>
      <w:r>
        <w:t>Chairman, Professional Conduct Committee 1987-89</w:t>
      </w:r>
    </w:p>
    <w:p w:rsidR="00566BB4" w:rsidRDefault="00566BB4">
      <w:pPr>
        <w:pStyle w:val="CVBodyTextIndent4"/>
      </w:pPr>
      <w:r>
        <w:t>Governmental Relations Committee 1991-1997</w:t>
      </w:r>
    </w:p>
    <w:p w:rsidR="00566BB4" w:rsidRDefault="00566BB4" w:rsidP="00E2729E">
      <w:pPr>
        <w:pStyle w:val="BodyTextIndent3"/>
      </w:pPr>
      <w:r>
        <w:t>American Accounting Association</w:t>
      </w:r>
    </w:p>
    <w:p w:rsidR="00566BB4" w:rsidRDefault="00566BB4">
      <w:pPr>
        <w:pStyle w:val="CVBodyTextIndent4"/>
      </w:pPr>
      <w:r>
        <w:t>Assurance Services Task Force, 1995</w:t>
      </w:r>
    </w:p>
    <w:p w:rsidR="00566BB4" w:rsidRDefault="00566BB4">
      <w:pPr>
        <w:pStyle w:val="CVBodyTextIndent4"/>
      </w:pPr>
      <w:r>
        <w:t>Chair, Financial Reporting Research Committee, 1989-1991</w:t>
      </w:r>
    </w:p>
    <w:p w:rsidR="00566BB4" w:rsidRDefault="00566BB4">
      <w:pPr>
        <w:pStyle w:val="CVBodyTextIndent4"/>
      </w:pPr>
      <w:r>
        <w:t>Financial Accounting Standards Committee 1987-89</w:t>
      </w:r>
    </w:p>
    <w:p w:rsidR="00566BB4" w:rsidRDefault="00566BB4">
      <w:pPr>
        <w:pStyle w:val="CVBodyTextIndent4"/>
      </w:pPr>
      <w:r>
        <w:t>Federation of Schools of Accountancy</w:t>
      </w:r>
    </w:p>
    <w:p w:rsidR="00566BB4" w:rsidRDefault="00566BB4">
      <w:pPr>
        <w:pStyle w:val="CVBodyTextIndent4"/>
      </w:pPr>
      <w:r>
        <w:t>Financial Accounting Restructure Committee 1989</w:t>
      </w:r>
    </w:p>
    <w:p w:rsidR="00566BB4" w:rsidRDefault="00566BB4">
      <w:pPr>
        <w:pStyle w:val="CVHeading5"/>
      </w:pPr>
      <w:r>
        <w:t>Memberships in Professional Organizations</w:t>
      </w:r>
      <w:r>
        <w:br/>
        <w:t>American Accounting Association</w:t>
      </w:r>
      <w:r>
        <w:br/>
        <w:t>American Institute of Certified Public Accountants</w:t>
      </w:r>
      <w:r>
        <w:br/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Society of Certified Public Accountants</w:t>
      </w:r>
    </w:p>
    <w:p w:rsidR="00566BB4" w:rsidRDefault="00566BB4" w:rsidP="00E668DE">
      <w:pPr>
        <w:pStyle w:val="CVHeading4"/>
      </w:pPr>
      <w:r>
        <w:t>Other Professional Service Activities</w:t>
      </w:r>
    </w:p>
    <w:p w:rsidR="00536262" w:rsidRDefault="00536262" w:rsidP="00536262">
      <w:pPr>
        <w:pStyle w:val="CVHeading5"/>
        <w:numPr>
          <w:ilvl w:val="0"/>
          <w:numId w:val="0"/>
        </w:numPr>
        <w:ind w:left="2160" w:hanging="720"/>
      </w:pPr>
      <w:r>
        <w:t xml:space="preserve">Member, Task Force on Bond Accountability, State of California, 2015. </w:t>
      </w:r>
    </w:p>
    <w:p w:rsidR="00E2729E" w:rsidRDefault="00E2729E" w:rsidP="00E2729E">
      <w:pPr>
        <w:pStyle w:val="BodyTextIndent2"/>
        <w:ind w:left="1440"/>
      </w:pPr>
      <w:r>
        <w:t>Senior Advisor, Cornerstone Research, 2014 to Present.</w:t>
      </w:r>
    </w:p>
    <w:p w:rsidR="00B11ADA" w:rsidRDefault="00B11ADA" w:rsidP="00B11ADA">
      <w:pPr>
        <w:pStyle w:val="BodyTextIndent3"/>
      </w:pPr>
      <w:r w:rsidRPr="00871899">
        <w:t>Trauma Intervention Program, Member</w:t>
      </w:r>
      <w:r>
        <w:t xml:space="preserve">, </w:t>
      </w:r>
      <w:r w:rsidRPr="00871899">
        <w:t>Board of Directors, Chair</w:t>
      </w:r>
      <w:r>
        <w:t xml:space="preserve">, </w:t>
      </w:r>
      <w:r w:rsidRPr="00871899">
        <w:t>Audit Committee, Current</w:t>
      </w:r>
      <w:r>
        <w:t>.</w:t>
      </w:r>
    </w:p>
    <w:p w:rsidR="00566BB4" w:rsidRDefault="00566BB4" w:rsidP="00E2729E">
      <w:pPr>
        <w:pStyle w:val="BodyTextIndent2"/>
        <w:ind w:left="1440"/>
      </w:pPr>
      <w:r>
        <w:t>John Wayne Cancer Institute, Member, Board of Directors; Chair, Audit Committee, 2004</w:t>
      </w:r>
      <w:r w:rsidR="007E5BE4">
        <w:t>-2006</w:t>
      </w:r>
      <w:r>
        <w:t xml:space="preserve">. </w:t>
      </w:r>
    </w:p>
    <w:p w:rsidR="00A502E4" w:rsidRDefault="00A502E4" w:rsidP="00E2729E">
      <w:pPr>
        <w:pStyle w:val="BodyTextIndent2"/>
      </w:pPr>
    </w:p>
    <w:p w:rsidR="00A502E4" w:rsidRDefault="00C84E18" w:rsidP="00E2729E">
      <w:pPr>
        <w:pStyle w:val="BodyTextIndent2"/>
        <w:ind w:left="1440"/>
      </w:pPr>
      <w:r>
        <w:t>John Wayne Foundation, Member, Board of Directors, Chair, Audit Committee, 2008.</w:t>
      </w:r>
      <w:r w:rsidR="00A502E4">
        <w:t xml:space="preserve"> </w:t>
      </w:r>
    </w:p>
    <w:p w:rsidR="00536262" w:rsidRDefault="00536262" w:rsidP="00E2729E">
      <w:pPr>
        <w:pStyle w:val="BodyTextIndent2"/>
      </w:pPr>
    </w:p>
    <w:p w:rsidR="00566BB4" w:rsidRDefault="00566BB4" w:rsidP="00E2729E">
      <w:pPr>
        <w:pStyle w:val="BodyTextIndent2"/>
        <w:ind w:left="1440"/>
      </w:pPr>
      <w:r>
        <w:t xml:space="preserve">Congressional Testimony (invited):  </w:t>
      </w:r>
      <w:r>
        <w:rPr>
          <w:u w:val="single"/>
        </w:rPr>
        <w:t>Corporate Accounting Practices</w:t>
      </w:r>
      <w:r>
        <w:t>, before the Congressional Subcommittee on Capital Markets, Insurance, and Government-Sponsored Enterprises; Committee on Financial Services; May 1, 2002.</w:t>
      </w:r>
    </w:p>
    <w:p w:rsidR="00C84E18" w:rsidRDefault="00C84E18" w:rsidP="00E2729E">
      <w:pPr>
        <w:pStyle w:val="BodyTextIndent2"/>
      </w:pPr>
    </w:p>
    <w:p w:rsidR="00E2729E" w:rsidRDefault="00566BB4" w:rsidP="00E2729E">
      <w:pPr>
        <w:pStyle w:val="BodyTextIndent2"/>
        <w:ind w:firstLine="720"/>
      </w:pPr>
      <w:r>
        <w:t xml:space="preserve">National Commission on Fraudulent Financial Reporting - commissioned to </w:t>
      </w:r>
    </w:p>
    <w:p w:rsidR="00566BB4" w:rsidRDefault="00566BB4" w:rsidP="00E2729E">
      <w:pPr>
        <w:pStyle w:val="BodyTextIndent2"/>
        <w:ind w:firstLine="720"/>
      </w:pPr>
      <w:r>
        <w:t>conduct research with Ted Mock and Karen Pincus.</w:t>
      </w:r>
    </w:p>
    <w:p w:rsidR="00C84E18" w:rsidRDefault="00C84E18" w:rsidP="00E2729E">
      <w:pPr>
        <w:pStyle w:val="BodyTextIndent2"/>
      </w:pPr>
    </w:p>
    <w:p w:rsidR="00E2729E" w:rsidRDefault="00E2729E" w:rsidP="00E2729E">
      <w:pPr>
        <w:pStyle w:val="BodyTextIndent2"/>
      </w:pPr>
    </w:p>
    <w:p w:rsidR="00E2729E" w:rsidRDefault="00E2729E" w:rsidP="00E2729E">
      <w:pPr>
        <w:pStyle w:val="BodyTextIndent2"/>
      </w:pPr>
    </w:p>
    <w:p w:rsidR="00566BB4" w:rsidRDefault="00566BB4" w:rsidP="00E2729E">
      <w:pPr>
        <w:pStyle w:val="BodyTextIndent2"/>
        <w:ind w:firstLine="720"/>
      </w:pPr>
      <w:r>
        <w:t>Financial Executives Institute</w:t>
      </w:r>
    </w:p>
    <w:p w:rsidR="00566BB4" w:rsidRDefault="00566BB4" w:rsidP="00E2729E">
      <w:pPr>
        <w:pStyle w:val="BodyTextIndent3"/>
      </w:pPr>
      <w:r>
        <w:t xml:space="preserve">Commissioned to conduct research with Jerry Arnold and prepare a monograph on the effects of foreign commerce on financial reports of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companies.  See Section III, B, 1.</w:t>
      </w:r>
    </w:p>
    <w:p w:rsidR="00E2729E" w:rsidRDefault="00E2729E" w:rsidP="00E2729E">
      <w:pPr>
        <w:pStyle w:val="BodyTextIndent2"/>
      </w:pPr>
    </w:p>
    <w:p w:rsidR="00566BB4" w:rsidRDefault="00566BB4" w:rsidP="00E2729E">
      <w:pPr>
        <w:pStyle w:val="BodyTextIndent2"/>
        <w:ind w:firstLine="720"/>
      </w:pPr>
      <w:r>
        <w:t>Financial Accounting Standards Board</w:t>
      </w:r>
    </w:p>
    <w:p w:rsidR="00566BB4" w:rsidRDefault="00566BB4" w:rsidP="00E2729E">
      <w:pPr>
        <w:pStyle w:val="BodyTextIndent3"/>
      </w:pPr>
      <w:r>
        <w:t>Commissioned to conduct research and prepare a research report concerning the appropriate conceptual reporting entity for nonbusiness organiza</w:t>
      </w:r>
      <w:r>
        <w:softHyphen/>
        <w:t>tions.  Served on FASB Task Force on the Objectives of Financial Reporting by Nonbusiness Organizations, June 1980</w:t>
      </w:r>
      <w:r>
        <w:softHyphen/>
        <w:t>-1986.</w:t>
      </w:r>
    </w:p>
    <w:p w:rsidR="00C84E18" w:rsidRDefault="00C84E18" w:rsidP="00E2729E">
      <w:pPr>
        <w:pStyle w:val="BodyTextIndent2"/>
      </w:pPr>
    </w:p>
    <w:p w:rsidR="00566BB4" w:rsidRDefault="00566BB4" w:rsidP="00E2729E">
      <w:pPr>
        <w:pStyle w:val="BodyTextIndent2"/>
        <w:ind w:firstLine="720"/>
      </w:pPr>
      <w:r>
        <w:t>League of California Cities</w:t>
      </w:r>
    </w:p>
    <w:p w:rsidR="00566BB4" w:rsidRDefault="00566BB4" w:rsidP="00E2729E">
      <w:pPr>
        <w:pStyle w:val="BodyTextIndent3"/>
      </w:pPr>
      <w:r>
        <w:t xml:space="preserve">Commissioned to conduct research and prepare a monograph suggesting concepts, standards, and procedures for cost of services reporting by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cities.  </w:t>
      </w:r>
    </w:p>
    <w:p w:rsidR="00E2729E" w:rsidRDefault="00E2729E" w:rsidP="00E2729E">
      <w:pPr>
        <w:pStyle w:val="BodyTextIndent2"/>
        <w:ind w:firstLine="720"/>
      </w:pPr>
    </w:p>
    <w:p w:rsidR="00566BB4" w:rsidRDefault="00566BB4" w:rsidP="00E2729E">
      <w:pPr>
        <w:pStyle w:val="BodyTextIndent2"/>
        <w:ind w:firstLine="720"/>
      </w:pPr>
      <w:r>
        <w:t>National Council on Governmental Accounting</w:t>
      </w:r>
    </w:p>
    <w:p w:rsidR="00566BB4" w:rsidRDefault="00566BB4" w:rsidP="00E2729E">
      <w:pPr>
        <w:pStyle w:val="BodyTextIndent3"/>
      </w:pPr>
      <w:r>
        <w:t xml:space="preserve">Commissioned to research and prepare a study suggesting a conceptual framework for financial accounting and reporting by governmental units.  </w:t>
      </w:r>
    </w:p>
    <w:p w:rsidR="00E2729E" w:rsidRDefault="00E2729E" w:rsidP="00E2729E">
      <w:pPr>
        <w:pStyle w:val="BodyTextIndent2"/>
      </w:pPr>
    </w:p>
    <w:p w:rsidR="00566BB4" w:rsidRDefault="00566BB4" w:rsidP="00E2729E">
      <w:pPr>
        <w:pStyle w:val="BodyTextIndent2"/>
        <w:ind w:firstLine="720"/>
      </w:pPr>
      <w:r>
        <w:t>Municipal Finance Officers Association</w:t>
      </w:r>
    </w:p>
    <w:p w:rsidR="00566BB4" w:rsidRDefault="00566BB4" w:rsidP="00E2729E">
      <w:pPr>
        <w:pStyle w:val="BodyTextIndent3"/>
      </w:pPr>
      <w:r>
        <w:t xml:space="preserve">Appointed as a member of </w:t>
      </w:r>
      <w:r>
        <w:rPr>
          <w:u w:val="single"/>
        </w:rPr>
        <w:t>Special Review Committee</w:t>
      </w:r>
      <w:r>
        <w:t xml:space="preserve"> for purposes of judging </w:t>
      </w:r>
      <w:r w:rsidR="000234F0">
        <w:t>Comprehensive</w:t>
      </w:r>
      <w:r>
        <w:t xml:space="preserve"> Annual Financial Reports in the Certificate</w:t>
      </w:r>
      <w:r w:rsidR="00871899">
        <w:t xml:space="preserve"> of Conformance Program.</w:t>
      </w:r>
    </w:p>
    <w:p w:rsidR="00566BB4" w:rsidRDefault="00566BB4" w:rsidP="00993829">
      <w:pPr>
        <w:pStyle w:val="CVHeading5"/>
        <w:numPr>
          <w:ilvl w:val="3"/>
          <w:numId w:val="18"/>
        </w:numPr>
      </w:pPr>
      <w:r>
        <w:t>Editorial positions</w:t>
      </w:r>
    </w:p>
    <w:p w:rsidR="00566BB4" w:rsidRDefault="00566BB4" w:rsidP="00E2729E">
      <w:pPr>
        <w:pStyle w:val="BodyTextIndent3"/>
      </w:pPr>
      <w:r>
        <w:t>Member, editorial board, Research in Governmental and Non-Profit Accounting, JAI Press, Inc.</w:t>
      </w:r>
    </w:p>
    <w:p w:rsidR="00566BB4" w:rsidRDefault="00566BB4" w:rsidP="00E2729E">
      <w:pPr>
        <w:pStyle w:val="BodyTextIndent3"/>
      </w:pPr>
      <w:r>
        <w:t xml:space="preserve">Member, editorial review board, </w:t>
      </w:r>
      <w:r>
        <w:rPr>
          <w:u w:val="single"/>
        </w:rPr>
        <w:t>Issues in Accounting Education</w:t>
      </w:r>
      <w:r>
        <w:t>, American Accounting Association.</w:t>
      </w:r>
    </w:p>
    <w:p w:rsidR="00566BB4" w:rsidRDefault="00566BB4" w:rsidP="00E2729E">
      <w:pPr>
        <w:pStyle w:val="BodyTextIndent3"/>
      </w:pPr>
      <w:r>
        <w:t xml:space="preserve">Member, editorial board, </w:t>
      </w:r>
      <w:r w:rsidRPr="000234F0">
        <w:t>Auditing</w:t>
      </w:r>
      <w:r w:rsidR="000234F0" w:rsidRPr="000234F0">
        <w:t xml:space="preserve">: </w:t>
      </w:r>
      <w:r>
        <w:t>A Journal of Theory and Practice</w:t>
      </w:r>
    </w:p>
    <w:p w:rsidR="00566BB4" w:rsidRDefault="00566BB4">
      <w:pPr>
        <w:pStyle w:val="CVHeading5"/>
      </w:pPr>
      <w:r>
        <w:t>Educational Consulting</w:t>
      </w:r>
    </w:p>
    <w:p w:rsidR="00566BB4" w:rsidRDefault="00566BB4" w:rsidP="00E2729E">
      <w:pPr>
        <w:pStyle w:val="BodyTextIndent3"/>
      </w:pPr>
      <w:r>
        <w:t xml:space="preserve">Developed and presented Continuing Professional Education courses for many CPA firms, industrial and manufacturing companies, and public sector organizations.  </w:t>
      </w:r>
    </w:p>
    <w:p w:rsidR="00E2729E" w:rsidRDefault="00E2729E" w:rsidP="00E2729E">
      <w:pPr>
        <w:pStyle w:val="BodyTextIndent3"/>
      </w:pPr>
    </w:p>
    <w:p w:rsidR="00E2729E" w:rsidRDefault="00E2729E" w:rsidP="00E2729E">
      <w:pPr>
        <w:pStyle w:val="BodyTextIndent3"/>
      </w:pPr>
    </w:p>
    <w:p w:rsidR="00E2729E" w:rsidRDefault="00E2729E" w:rsidP="00E2729E">
      <w:pPr>
        <w:pStyle w:val="BodyTextIndent3"/>
      </w:pPr>
    </w:p>
    <w:p w:rsidR="00E2729E" w:rsidRDefault="00E2729E" w:rsidP="00E2729E">
      <w:pPr>
        <w:pStyle w:val="BodyTextIndent3"/>
      </w:pPr>
    </w:p>
    <w:p w:rsidR="00566BB4" w:rsidRDefault="00566BB4">
      <w:pPr>
        <w:pStyle w:val="CVHeading2"/>
      </w:pPr>
      <w:r>
        <w:t>Institutional Service</w:t>
      </w:r>
    </w:p>
    <w:p w:rsidR="00566BB4" w:rsidRDefault="00566BB4" w:rsidP="00993829">
      <w:pPr>
        <w:pStyle w:val="CVHeading3"/>
        <w:numPr>
          <w:ilvl w:val="1"/>
          <w:numId w:val="19"/>
        </w:numPr>
      </w:pPr>
      <w:r>
        <w:t>Recent Institutional Service</w:t>
      </w:r>
    </w:p>
    <w:p w:rsidR="00566BB4" w:rsidRDefault="00566BB4" w:rsidP="00E668DE">
      <w:pPr>
        <w:pStyle w:val="CVHeading4"/>
      </w:pPr>
      <w:r>
        <w:t>University</w:t>
      </w:r>
    </w:p>
    <w:p w:rsidR="00566BB4" w:rsidRDefault="00566BB4" w:rsidP="00E2729E">
      <w:pPr>
        <w:pStyle w:val="BodyTextIndent2"/>
      </w:pPr>
      <w:r>
        <w:t>Elected to the Faculty Senate</w:t>
      </w:r>
    </w:p>
    <w:p w:rsidR="00566BB4" w:rsidRDefault="00566BB4" w:rsidP="00E2729E">
      <w:pPr>
        <w:pStyle w:val="BodyTextIndent2"/>
      </w:pPr>
      <w:r>
        <w:t>University Administration Subcommittee for Evaluation of Administrative Costs and Structures</w:t>
      </w:r>
    </w:p>
    <w:p w:rsidR="00566BB4" w:rsidRDefault="00566BB4" w:rsidP="00E2729E">
      <w:pPr>
        <w:pStyle w:val="BodyTextIndent2"/>
      </w:pPr>
      <w:r>
        <w:t xml:space="preserve">Faculty Tenure and Appeals committee </w:t>
      </w:r>
    </w:p>
    <w:p w:rsidR="00566BB4" w:rsidRDefault="00566BB4" w:rsidP="00E668DE">
      <w:pPr>
        <w:pStyle w:val="CVHeading4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Business Administration</w:t>
          </w:r>
        </w:smartTag>
      </w:smartTag>
      <w:r>
        <w:t xml:space="preserve"> </w:t>
      </w:r>
    </w:p>
    <w:p w:rsidR="00566BB4" w:rsidRDefault="00566BB4" w:rsidP="00E2729E">
      <w:pPr>
        <w:pStyle w:val="BodyTextIndent2"/>
      </w:pPr>
      <w:r>
        <w:t>Masters Advisory Committee</w:t>
      </w:r>
    </w:p>
    <w:p w:rsidR="00566BB4" w:rsidRDefault="00566BB4" w:rsidP="00E2729E">
      <w:pPr>
        <w:pStyle w:val="BodyTextIndent2"/>
      </w:pPr>
      <w:r>
        <w:t xml:space="preserve">Faculty Advisory Council </w:t>
      </w:r>
    </w:p>
    <w:p w:rsidR="00566BB4" w:rsidRDefault="00566BB4" w:rsidP="00E668DE">
      <w:pPr>
        <w:pStyle w:val="CVHeading4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Accounting</w:t>
          </w:r>
        </w:smartTag>
      </w:smartTag>
      <w:r>
        <w:t xml:space="preserve"> </w:t>
      </w:r>
    </w:p>
    <w:p w:rsidR="00566BB4" w:rsidRDefault="00566BB4" w:rsidP="00E2729E">
      <w:pPr>
        <w:pStyle w:val="BodyTextIndent2"/>
      </w:pPr>
      <w:r>
        <w:t xml:space="preserve">Chair of the Curriculum Committee </w:t>
      </w:r>
    </w:p>
    <w:p w:rsidR="00566BB4" w:rsidRDefault="00566BB4" w:rsidP="00E2729E">
      <w:pPr>
        <w:pStyle w:val="BodyTextIndent2"/>
      </w:pPr>
      <w:r>
        <w:t>Director of the Master of Accounting Program</w:t>
      </w:r>
    </w:p>
    <w:p w:rsidR="00566BB4" w:rsidRDefault="00566BB4" w:rsidP="00E2729E">
      <w:pPr>
        <w:pStyle w:val="BodyTextIndent2"/>
      </w:pPr>
      <w:r>
        <w:t>Member of Personnel committee</w:t>
      </w:r>
    </w:p>
    <w:p w:rsidR="00566BB4" w:rsidRDefault="00566BB4">
      <w:pPr>
        <w:pStyle w:val="BodyTextIndent"/>
      </w:pPr>
      <w:r>
        <w:t>Member of Academic Standards committee</w:t>
      </w:r>
    </w:p>
    <w:p w:rsidR="00566BB4" w:rsidRDefault="00566BB4" w:rsidP="00E2729E">
      <w:pPr>
        <w:pStyle w:val="BodyTextIndent2"/>
      </w:pPr>
      <w:r>
        <w:t>Member of Awards committee</w:t>
      </w:r>
    </w:p>
    <w:sectPr w:rsidR="00566BB4" w:rsidSect="005A755C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9D" w:rsidRDefault="00CC599D">
      <w:r>
        <w:separator/>
      </w:r>
    </w:p>
  </w:endnote>
  <w:endnote w:type="continuationSeparator" w:id="0">
    <w:p w:rsidR="00CC599D" w:rsidRDefault="00C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F0" w:rsidRDefault="000234F0" w:rsidP="005A7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4F0" w:rsidRDefault="000234F0" w:rsidP="005A75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F0" w:rsidRPr="00F1346E" w:rsidRDefault="000234F0" w:rsidP="005A755C">
    <w:pPr>
      <w:pStyle w:val="Footer"/>
      <w:framePr w:wrap="around" w:vAnchor="text" w:hAnchor="margin" w:xAlign="right" w:y="1"/>
      <w:rPr>
        <w:rStyle w:val="PageNumber"/>
        <w:sz w:val="22"/>
      </w:rPr>
    </w:pPr>
    <w:r w:rsidRPr="00F1346E">
      <w:rPr>
        <w:rStyle w:val="PageNumber"/>
        <w:sz w:val="22"/>
      </w:rPr>
      <w:fldChar w:fldCharType="begin"/>
    </w:r>
    <w:r w:rsidRPr="00F1346E">
      <w:rPr>
        <w:rStyle w:val="PageNumber"/>
        <w:sz w:val="22"/>
      </w:rPr>
      <w:instrText xml:space="preserve">PAGE  </w:instrText>
    </w:r>
    <w:r w:rsidRPr="00F1346E">
      <w:rPr>
        <w:rStyle w:val="PageNumber"/>
        <w:sz w:val="22"/>
      </w:rPr>
      <w:fldChar w:fldCharType="separate"/>
    </w:r>
    <w:r w:rsidR="00CB3446">
      <w:rPr>
        <w:rStyle w:val="PageNumber"/>
        <w:noProof/>
        <w:sz w:val="22"/>
      </w:rPr>
      <w:t>4</w:t>
    </w:r>
    <w:r w:rsidRPr="00F1346E">
      <w:rPr>
        <w:rStyle w:val="PageNumber"/>
        <w:sz w:val="22"/>
      </w:rPr>
      <w:fldChar w:fldCharType="end"/>
    </w:r>
  </w:p>
  <w:p w:rsidR="000234F0" w:rsidRDefault="000234F0" w:rsidP="005A75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9D" w:rsidRDefault="00CC599D">
      <w:r>
        <w:separator/>
      </w:r>
    </w:p>
  </w:footnote>
  <w:footnote w:type="continuationSeparator" w:id="0">
    <w:p w:rsidR="00CC599D" w:rsidRDefault="00CC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44F"/>
    <w:multiLevelType w:val="multilevel"/>
    <w:tmpl w:val="D0F0FCDC"/>
    <w:lvl w:ilvl="0">
      <w:start w:val="1"/>
      <w:numFmt w:val="upperRoman"/>
      <w:pStyle w:val="CVHeading2"/>
      <w:lvlText w:val="%1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3">
      <w:start w:val="1"/>
      <w:numFmt w:val="lowerRoman"/>
      <w:lvlRestart w:val="0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" w15:restartNumberingAfterBreak="0">
    <w:nsid w:val="101100F6"/>
    <w:multiLevelType w:val="hybridMultilevel"/>
    <w:tmpl w:val="DCF079FC"/>
    <w:lvl w:ilvl="0" w:tplc="1C4271A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E3D5F"/>
    <w:multiLevelType w:val="hybridMultilevel"/>
    <w:tmpl w:val="5C22DFF4"/>
    <w:lvl w:ilvl="0" w:tplc="1F4C18FC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82C35"/>
    <w:multiLevelType w:val="multilevel"/>
    <w:tmpl w:val="AE881DBA"/>
    <w:lvl w:ilvl="0">
      <w:start w:val="1"/>
      <w:numFmt w:val="upperRoman"/>
      <w:pStyle w:val="CVHeading5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pStyle w:val="CVHeading3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decimal"/>
      <w:pStyle w:val="CVHeading4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lvlRestart w:val="0"/>
      <w:pStyle w:val="CVHeading5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4680"/>
        </w:tabs>
        <w:ind w:left="4680" w:hanging="720"/>
      </w:pPr>
      <w:rPr>
        <w:rFonts w:ascii="Times New Roman Bold" w:hAnsi="Times New Roman Bold" w:hint="default"/>
        <w:b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4680"/>
        </w:tabs>
        <w:ind w:left="4680" w:hanging="72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8640"/>
        </w:tabs>
        <w:ind w:left="8280" w:firstLine="0"/>
      </w:pPr>
      <w:rPr>
        <w:rFonts w:hint="default"/>
      </w:rPr>
    </w:lvl>
  </w:abstractNum>
  <w:abstractNum w:abstractNumId="4" w15:restartNumberingAfterBreak="0">
    <w:nsid w:val="4C674DF2"/>
    <w:multiLevelType w:val="hybridMultilevel"/>
    <w:tmpl w:val="77E4EF6A"/>
    <w:lvl w:ilvl="0" w:tplc="3D1001DE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E17F3"/>
    <w:multiLevelType w:val="hybridMultilevel"/>
    <w:tmpl w:val="F558DCE8"/>
    <w:lvl w:ilvl="0" w:tplc="4D004B48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C4549"/>
    <w:multiLevelType w:val="hybridMultilevel"/>
    <w:tmpl w:val="52EEFF58"/>
    <w:lvl w:ilvl="0" w:tplc="73BA2680">
      <w:start w:val="1"/>
      <w:numFmt w:val="decimal"/>
      <w:pStyle w:val="List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469AB"/>
    <w:multiLevelType w:val="hybridMultilevel"/>
    <w:tmpl w:val="404E4952"/>
    <w:lvl w:ilvl="0" w:tplc="3E7EBA7C">
      <w:start w:val="1"/>
      <w:numFmt w:val="decimal"/>
      <w:pStyle w:val="NumberedParagraph"/>
      <w:lvlText w:val="%1."/>
      <w:lvlJc w:val="left"/>
      <w:pPr>
        <w:tabs>
          <w:tab w:val="num" w:pos="72"/>
        </w:tabs>
        <w:ind w:left="7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3"/>
    <w:rsid w:val="000234F0"/>
    <w:rsid w:val="00053A57"/>
    <w:rsid w:val="000669EE"/>
    <w:rsid w:val="00083A68"/>
    <w:rsid w:val="000B3525"/>
    <w:rsid w:val="00100364"/>
    <w:rsid w:val="00123929"/>
    <w:rsid w:val="00187BEE"/>
    <w:rsid w:val="001D4AFA"/>
    <w:rsid w:val="001F1F8B"/>
    <w:rsid w:val="001F53C2"/>
    <w:rsid w:val="00202D7A"/>
    <w:rsid w:val="00205C26"/>
    <w:rsid w:val="0021373E"/>
    <w:rsid w:val="00227A63"/>
    <w:rsid w:val="0025595F"/>
    <w:rsid w:val="002828C1"/>
    <w:rsid w:val="002A0A26"/>
    <w:rsid w:val="002A6C07"/>
    <w:rsid w:val="002C3414"/>
    <w:rsid w:val="00347738"/>
    <w:rsid w:val="00356BE4"/>
    <w:rsid w:val="00361BEB"/>
    <w:rsid w:val="00390C58"/>
    <w:rsid w:val="003D69D1"/>
    <w:rsid w:val="003F29B4"/>
    <w:rsid w:val="00400B41"/>
    <w:rsid w:val="00422CA9"/>
    <w:rsid w:val="004E3228"/>
    <w:rsid w:val="00533D68"/>
    <w:rsid w:val="00536262"/>
    <w:rsid w:val="00541714"/>
    <w:rsid w:val="00552CDC"/>
    <w:rsid w:val="00564EC7"/>
    <w:rsid w:val="00566BB4"/>
    <w:rsid w:val="005A33E1"/>
    <w:rsid w:val="005A755C"/>
    <w:rsid w:val="00655C53"/>
    <w:rsid w:val="00657813"/>
    <w:rsid w:val="00675E9A"/>
    <w:rsid w:val="00692689"/>
    <w:rsid w:val="006A0A71"/>
    <w:rsid w:val="006A20BA"/>
    <w:rsid w:val="006B75DC"/>
    <w:rsid w:val="006C6048"/>
    <w:rsid w:val="006D20A5"/>
    <w:rsid w:val="00715A7C"/>
    <w:rsid w:val="007E5BE4"/>
    <w:rsid w:val="007F469B"/>
    <w:rsid w:val="0080270D"/>
    <w:rsid w:val="00805A53"/>
    <w:rsid w:val="008223D1"/>
    <w:rsid w:val="00871899"/>
    <w:rsid w:val="008777FF"/>
    <w:rsid w:val="00894DF6"/>
    <w:rsid w:val="008A00B8"/>
    <w:rsid w:val="008A64E5"/>
    <w:rsid w:val="008B6C51"/>
    <w:rsid w:val="008C398D"/>
    <w:rsid w:val="008C6CB7"/>
    <w:rsid w:val="00902CBB"/>
    <w:rsid w:val="00922063"/>
    <w:rsid w:val="0093629F"/>
    <w:rsid w:val="0097731E"/>
    <w:rsid w:val="00993829"/>
    <w:rsid w:val="00A056A8"/>
    <w:rsid w:val="00A11619"/>
    <w:rsid w:val="00A12162"/>
    <w:rsid w:val="00A13671"/>
    <w:rsid w:val="00A3030E"/>
    <w:rsid w:val="00A502E4"/>
    <w:rsid w:val="00AF639E"/>
    <w:rsid w:val="00B11ADA"/>
    <w:rsid w:val="00B155F9"/>
    <w:rsid w:val="00B2262F"/>
    <w:rsid w:val="00B2480B"/>
    <w:rsid w:val="00BA4704"/>
    <w:rsid w:val="00BB2FBE"/>
    <w:rsid w:val="00BB5A0C"/>
    <w:rsid w:val="00BB67F0"/>
    <w:rsid w:val="00BD4668"/>
    <w:rsid w:val="00C3607B"/>
    <w:rsid w:val="00C60D52"/>
    <w:rsid w:val="00C615BB"/>
    <w:rsid w:val="00C638A5"/>
    <w:rsid w:val="00C800B5"/>
    <w:rsid w:val="00C84E18"/>
    <w:rsid w:val="00CB3446"/>
    <w:rsid w:val="00CC36BD"/>
    <w:rsid w:val="00CC599D"/>
    <w:rsid w:val="00CD6349"/>
    <w:rsid w:val="00CF05A4"/>
    <w:rsid w:val="00D2689C"/>
    <w:rsid w:val="00D44156"/>
    <w:rsid w:val="00D727F5"/>
    <w:rsid w:val="00DB5AC9"/>
    <w:rsid w:val="00DC1F6E"/>
    <w:rsid w:val="00E2729E"/>
    <w:rsid w:val="00E61708"/>
    <w:rsid w:val="00E668DE"/>
    <w:rsid w:val="00F1346E"/>
    <w:rsid w:val="00F22AED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EF1A76"/>
  <w15:docId w15:val="{3F489855-020C-4832-AF49-9751F21F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BA"/>
    <w:rPr>
      <w:rFonts w:ascii="Times" w:eastAsia="Times" w:hAnsi="Times"/>
      <w:sz w:val="24"/>
    </w:rPr>
  </w:style>
  <w:style w:type="paragraph" w:styleId="Heading1">
    <w:name w:val="heading 1"/>
    <w:next w:val="Normal"/>
    <w:autoRedefine/>
    <w:qFormat/>
    <w:pPr>
      <w:keepNext/>
      <w:numPr>
        <w:numId w:val="1"/>
      </w:numPr>
      <w:tabs>
        <w:tab w:val="clear" w:pos="720"/>
      </w:tabs>
      <w:spacing w:before="360" w:after="240"/>
      <w:outlineLvl w:val="0"/>
    </w:pPr>
    <w:rPr>
      <w:rFonts w:ascii="Times New Roman Bold" w:hAnsi="Times New Roman Bold"/>
      <w:b/>
      <w:sz w:val="24"/>
    </w:rPr>
  </w:style>
  <w:style w:type="paragraph" w:styleId="Heading4">
    <w:name w:val="heading 4"/>
    <w:next w:val="Normal"/>
    <w:autoRedefine/>
    <w:qFormat/>
    <w:pPr>
      <w:keepNext/>
      <w:spacing w:before="120" w:after="360"/>
      <w:jc w:val="center"/>
      <w:outlineLvl w:val="3"/>
    </w:pPr>
    <w:rPr>
      <w:rFonts w:ascii="Times New Roman Bold" w:hAnsi="Times New Roman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utoRedefine/>
    <w:pPr>
      <w:numPr>
        <w:numId w:val="4"/>
      </w:numPr>
      <w:spacing w:before="120" w:after="120"/>
    </w:pPr>
    <w:rPr>
      <w:sz w:val="24"/>
    </w:rPr>
  </w:style>
  <w:style w:type="paragraph" w:styleId="List2">
    <w:name w:val="List 2"/>
    <w:autoRedefine/>
    <w:pPr>
      <w:numPr>
        <w:numId w:val="2"/>
      </w:numPr>
      <w:spacing w:before="120" w:after="120"/>
    </w:pPr>
    <w:rPr>
      <w:sz w:val="24"/>
    </w:rPr>
  </w:style>
  <w:style w:type="paragraph" w:customStyle="1" w:styleId="Question">
    <w:name w:val="Question"/>
    <w:autoRedefine/>
    <w:pPr>
      <w:numPr>
        <w:numId w:val="3"/>
      </w:numPr>
      <w:spacing w:before="120" w:after="120"/>
    </w:pPr>
    <w:rPr>
      <w:sz w:val="24"/>
    </w:rPr>
  </w:style>
  <w:style w:type="paragraph" w:styleId="List3">
    <w:name w:val="List 3"/>
    <w:autoRedefine/>
    <w:pPr>
      <w:numPr>
        <w:numId w:val="5"/>
      </w:numPr>
      <w:spacing w:before="120" w:after="120"/>
    </w:pPr>
    <w:rPr>
      <w:sz w:val="24"/>
    </w:rPr>
  </w:style>
  <w:style w:type="paragraph" w:customStyle="1" w:styleId="NumberedParagraph">
    <w:name w:val="Numbered Paragraph"/>
    <w:basedOn w:val="Normal"/>
    <w:pPr>
      <w:numPr>
        <w:numId w:val="6"/>
      </w:numPr>
      <w:spacing w:before="240" w:after="240" w:line="560" w:lineRule="exact"/>
    </w:pPr>
  </w:style>
  <w:style w:type="paragraph" w:styleId="BodyTextIndent">
    <w:name w:val="Body Text Indent"/>
    <w:aliases w:val="CV Body Text Indent"/>
    <w:autoRedefine/>
    <w:pPr>
      <w:spacing w:before="120" w:after="120"/>
      <w:ind w:left="720"/>
    </w:pPr>
    <w:rPr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CV Body Text Indent 2"/>
    <w:autoRedefine/>
    <w:rsid w:val="00E2729E"/>
    <w:pPr>
      <w:spacing w:before="40" w:after="40"/>
      <w:ind w:left="720"/>
    </w:pPr>
    <w:rPr>
      <w:snapToGrid w:val="0"/>
      <w:sz w:val="22"/>
    </w:rPr>
  </w:style>
  <w:style w:type="paragraph" w:styleId="BalloonText">
    <w:name w:val="Balloon Text"/>
    <w:basedOn w:val="Normal"/>
    <w:semiHidden/>
    <w:rsid w:val="00655C53"/>
    <w:rPr>
      <w:rFonts w:ascii="Tahoma" w:hAnsi="Tahoma" w:cs="Tahoma"/>
      <w:sz w:val="16"/>
      <w:szCs w:val="16"/>
    </w:rPr>
  </w:style>
  <w:style w:type="paragraph" w:customStyle="1" w:styleId="CVHeading2">
    <w:name w:val="CV Heading2"/>
    <w:autoRedefine/>
    <w:pPr>
      <w:numPr>
        <w:numId w:val="7"/>
      </w:num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before="240" w:after="240"/>
      <w:jc w:val="center"/>
    </w:pPr>
    <w:rPr>
      <w:rFonts w:ascii="Times New Roman Bold" w:hAnsi="Times New Roman Bold"/>
      <w:b/>
      <w:sz w:val="24"/>
    </w:rPr>
  </w:style>
  <w:style w:type="paragraph" w:customStyle="1" w:styleId="CVHeading">
    <w:name w:val="CV Heading"/>
    <w:autoRedefine/>
    <w:pPr>
      <w:spacing w:after="360"/>
      <w:jc w:val="center"/>
    </w:pPr>
    <w:rPr>
      <w:rFonts w:ascii="Times New Roman Bold" w:hAnsi="Times New Roman Bold"/>
      <w:b/>
      <w:sz w:val="28"/>
    </w:rPr>
  </w:style>
  <w:style w:type="paragraph" w:customStyle="1" w:styleId="CVHeading3">
    <w:name w:val="CV Heading3"/>
    <w:autoRedefine/>
    <w:pPr>
      <w:numPr>
        <w:ilvl w:val="1"/>
        <w:numId w:val="8"/>
      </w:numPr>
      <w:tabs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before="360" w:after="240"/>
    </w:pPr>
    <w:rPr>
      <w:rFonts w:ascii="Times New Roman Bold" w:hAnsi="Times New Roman Bold"/>
      <w:b/>
      <w:sz w:val="24"/>
    </w:rPr>
  </w:style>
  <w:style w:type="paragraph" w:styleId="BodyText">
    <w:name w:val="Body Text"/>
    <w:autoRedefine/>
    <w:pPr>
      <w:spacing w:before="120" w:after="120"/>
    </w:pPr>
    <w:rPr>
      <w:sz w:val="22"/>
    </w:rPr>
  </w:style>
  <w:style w:type="paragraph" w:customStyle="1" w:styleId="CVHeading4">
    <w:name w:val="CV Heading4"/>
    <w:autoRedefine/>
    <w:rsid w:val="00E668DE"/>
    <w:pPr>
      <w:numPr>
        <w:ilvl w:val="2"/>
        <w:numId w:val="8"/>
      </w:numPr>
      <w:spacing w:before="160" w:after="120"/>
      <w:jc w:val="both"/>
    </w:pPr>
  </w:style>
  <w:style w:type="paragraph" w:customStyle="1" w:styleId="CVHeading5">
    <w:name w:val="CV Heading5"/>
    <w:autoRedefine/>
    <w:pPr>
      <w:numPr>
        <w:ilvl w:val="3"/>
        <w:numId w:val="8"/>
      </w:numPr>
      <w:spacing w:before="120" w:after="120"/>
    </w:pPr>
    <w:rPr>
      <w:sz w:val="22"/>
    </w:rPr>
  </w:style>
  <w:style w:type="paragraph" w:styleId="BodyTextIndent3">
    <w:name w:val="Body Text Indent 3"/>
    <w:aliases w:val="CV Body Text Indent 3"/>
    <w:autoRedefine/>
    <w:rsid w:val="00E2729E"/>
    <w:pPr>
      <w:spacing w:before="200" w:after="80"/>
      <w:ind w:left="1440"/>
    </w:pPr>
    <w:rPr>
      <w:sz w:val="22"/>
      <w:szCs w:val="16"/>
    </w:rPr>
  </w:style>
  <w:style w:type="paragraph" w:customStyle="1" w:styleId="CVBodyText">
    <w:name w:val="CV Body Text"/>
    <w:autoRedefine/>
    <w:pPr>
      <w:tabs>
        <w:tab w:val="left" w:pos="720"/>
      </w:tabs>
      <w:spacing w:before="120" w:after="120"/>
    </w:pPr>
    <w:rPr>
      <w:sz w:val="22"/>
    </w:rPr>
  </w:style>
  <w:style w:type="paragraph" w:customStyle="1" w:styleId="CVBodyTextIndent4">
    <w:name w:val="CV Body Text Indent 4"/>
    <w:autoRedefine/>
    <w:pPr>
      <w:spacing w:before="40" w:after="40"/>
      <w:ind w:left="2520"/>
    </w:pPr>
    <w:rPr>
      <w:sz w:val="22"/>
    </w:rPr>
  </w:style>
  <w:style w:type="paragraph" w:styleId="Footer">
    <w:name w:val="footer"/>
    <w:basedOn w:val="Normal"/>
    <w:rsid w:val="005A7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55C"/>
  </w:style>
  <w:style w:type="paragraph" w:styleId="Header">
    <w:name w:val="header"/>
    <w:basedOn w:val="Normal"/>
    <w:link w:val="HeaderChar"/>
    <w:uiPriority w:val="99"/>
    <w:unhideWhenUsed/>
    <w:rsid w:val="00F13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6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hestreet.com/comment/herbonthestreet/120850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f60068-c694-4444-a3fe-4d350aeff25e">PR2XFAZUDWKN-779887209-7026</_dlc_DocId>
    <_dlc_DocIdUrl xmlns="f3f60068-c694-4444-a3fe-4d350aeff25e">
      <Url>http://cornerzone.cornerstone.com/consulting/experts/_layouts/15/DocIdRedir.aspx?ID=PR2XFAZUDWKN-779887209-7026</Url>
      <Description>PR2XFAZUDWKN-779887209-7026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perts - CV" ma:contentTypeID="0x0101004EC4964C5C4E6C42AC8737F2B7FE54BA002C8C754011FF9640BE8E257E40DD0928" ma:contentTypeVersion="4" ma:contentTypeDescription="" ma:contentTypeScope="" ma:versionID="bb48da91b7b518dc6c1ddc537d0c517a">
  <xsd:schema xmlns:xsd="http://www.w3.org/2001/XMLSchema" xmlns:xs="http://www.w3.org/2001/XMLSchema" xmlns:p="http://schemas.microsoft.com/office/2006/metadata/properties" xmlns:ns2="f3f60068-c694-4444-a3fe-4d350aeff25e" targetNamespace="http://schemas.microsoft.com/office/2006/metadata/properties" ma:root="true" ma:fieldsID="a515b7ff7722aa61eaa41367294a8acb" ns2:_="">
    <xsd:import namespace="f3f60068-c694-4444-a3fe-4d350aeff2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60068-c694-4444-a3fe-4d350aeff2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5A07-DD93-448F-9266-5A4A1C5293DE}">
  <ds:schemaRefs>
    <ds:schemaRef ds:uri="http://schemas.microsoft.com/office/2006/metadata/properties"/>
    <ds:schemaRef ds:uri="http://schemas.microsoft.com/office/infopath/2007/PartnerControls"/>
    <ds:schemaRef ds:uri="f3f60068-c694-4444-a3fe-4d350aeff25e"/>
  </ds:schemaRefs>
</ds:datastoreItem>
</file>

<file path=customXml/itemProps2.xml><?xml version="1.0" encoding="utf-8"?>
<ds:datastoreItem xmlns:ds="http://schemas.openxmlformats.org/officeDocument/2006/customXml" ds:itemID="{B910EEF8-F120-42C4-A1AC-285C99BA5F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57046C-2489-41AB-A31F-EA0157E19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B321-2DFA-48AB-918E-C5DDB9EE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60068-c694-4444-a3fe-4d350aeff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394537-9809-428B-968B-87B85FAA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Holder_William_cv_1-18.docx</vt:lpstr>
    </vt:vector>
  </TitlesOfParts>
  <Company>USC Marshall School of Business</Company>
  <LinksUpToDate>false</LinksUpToDate>
  <CharactersWithSpaces>31830</CharactersWithSpaces>
  <SharedDoc>false</SharedDoc>
  <HLinks>
    <vt:vector size="6" baseType="variant"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http://www.thestreet.com/comment/herbonthestreet/1208501.html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Holder_William_cv_1-18.docx</dc:title>
  <dc:creator>abalaj</dc:creator>
  <cp:lastModifiedBy>Holder, William</cp:lastModifiedBy>
  <cp:revision>2</cp:revision>
  <cp:lastPrinted>2012-02-28T03:23:00Z</cp:lastPrinted>
  <dcterms:created xsi:type="dcterms:W3CDTF">2018-12-12T22:33:00Z</dcterms:created>
  <dcterms:modified xsi:type="dcterms:W3CDTF">2018-12-12T22:33:00Z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0x0101004EC4964C5C4E6C42AC8737F2B7FE54BA002C8C754011FF9640BE8E257E40DD0928</vt:lpwstr>
  </property>
  <property fmtid="{D5CDD505-2E9C-101B-9397-08002B2CF9AE}" pid="3" name="_dlc_DocIdItemGuid">
    <vt:lpwstr>6f94b784-0a3a-4018-985f-a294622e2034</vt:lpwstr>
  </property>
</Properties>
</file>