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98" w:rsidRPr="00CA2C7D" w:rsidRDefault="00AE2A88">
      <w:pPr>
        <w:pStyle w:val="Subtitle"/>
        <w:tabs>
          <w:tab w:val="clear" w:pos="8640"/>
          <w:tab w:val="center" w:pos="4680"/>
          <w:tab w:val="right" w:pos="9360"/>
        </w:tabs>
        <w:rPr>
          <w:i w:val="0"/>
          <w:smallCaps/>
          <w:sz w:val="36"/>
          <w:szCs w:val="36"/>
        </w:rPr>
      </w:pPr>
      <w:r>
        <w:rPr>
          <w:i w:val="0"/>
          <w:smallCaps/>
          <w:sz w:val="40"/>
        </w:rPr>
        <w:tab/>
      </w:r>
      <w:r w:rsidRPr="00CA2C7D">
        <w:rPr>
          <w:i w:val="0"/>
          <w:smallCaps/>
          <w:sz w:val="36"/>
          <w:szCs w:val="36"/>
        </w:rPr>
        <w:t>James H. Leonetti</w:t>
      </w:r>
    </w:p>
    <w:p w:rsidR="00AE2A88" w:rsidRDefault="00450198" w:rsidP="00450198">
      <w:pPr>
        <w:pStyle w:val="Subtitle"/>
        <w:tabs>
          <w:tab w:val="clear" w:pos="8640"/>
          <w:tab w:val="center" w:pos="4680"/>
          <w:tab w:val="right" w:pos="9360"/>
        </w:tabs>
        <w:jc w:val="center"/>
        <w:rPr>
          <w:i w:val="0"/>
          <w:caps/>
          <w:smallCaps/>
          <w:sz w:val="40"/>
        </w:rPr>
      </w:pPr>
      <w:r w:rsidRPr="00020705">
        <w:rPr>
          <w:i w:val="0"/>
          <w:smallCaps/>
          <w:sz w:val="36"/>
          <w:szCs w:val="36"/>
        </w:rPr>
        <w:t>CPA</w:t>
      </w:r>
      <w:r>
        <w:rPr>
          <w:i w:val="0"/>
          <w:smallCaps/>
          <w:sz w:val="40"/>
        </w:rPr>
        <w:t xml:space="preserve"> </w:t>
      </w:r>
      <w:r w:rsidRPr="00450198">
        <w:rPr>
          <w:b w:val="0"/>
          <w:i w:val="0"/>
          <w:smallCaps/>
          <w:sz w:val="22"/>
          <w:szCs w:val="22"/>
        </w:rPr>
        <w:t>(IN ACTIVE)</w:t>
      </w:r>
    </w:p>
    <w:p w:rsidR="00AE2A88" w:rsidRDefault="00AE2A88">
      <w:pPr>
        <w:pBdr>
          <w:bottom w:val="thickThinMediumGap" w:sz="18" w:space="1" w:color="auto"/>
        </w:pBdr>
        <w:tabs>
          <w:tab w:val="right" w:pos="9360"/>
        </w:tabs>
        <w:jc w:val="center"/>
        <w:rPr>
          <w:sz w:val="22"/>
        </w:rPr>
      </w:pPr>
    </w:p>
    <w:p w:rsidR="00AE2A88" w:rsidRDefault="00C87A88">
      <w:pPr>
        <w:pStyle w:val="Heading5"/>
        <w:pBdr>
          <w:bottom w:val="none" w:sz="0" w:space="0" w:color="auto"/>
        </w:pBdr>
        <w:ind w:left="0"/>
        <w:jc w:val="center"/>
        <w:rPr>
          <w:sz w:val="28"/>
        </w:rPr>
      </w:pPr>
      <w:r>
        <w:rPr>
          <w:sz w:val="28"/>
        </w:rPr>
        <w:t>Board Director, Advisor</w:t>
      </w:r>
      <w:r w:rsidR="00CA2C7D">
        <w:rPr>
          <w:sz w:val="28"/>
        </w:rPr>
        <w:t xml:space="preserve">, </w:t>
      </w:r>
      <w:r>
        <w:rPr>
          <w:sz w:val="28"/>
        </w:rPr>
        <w:t xml:space="preserve">Financial </w:t>
      </w:r>
      <w:r w:rsidR="00076D45">
        <w:rPr>
          <w:sz w:val="28"/>
        </w:rPr>
        <w:t>Executive</w:t>
      </w:r>
      <w:r w:rsidR="00CA2C7D">
        <w:rPr>
          <w:sz w:val="28"/>
        </w:rPr>
        <w:t xml:space="preserve"> &amp; Educator</w:t>
      </w:r>
    </w:p>
    <w:p w:rsidR="0044359F" w:rsidRDefault="00AE2A88">
      <w:r>
        <w:t>Accomplished executive</w:t>
      </w:r>
      <w:r w:rsidR="009A039D">
        <w:t xml:space="preserve"> and Board member</w:t>
      </w:r>
      <w:r>
        <w:t xml:space="preserve"> with</w:t>
      </w:r>
      <w:r w:rsidR="003C3B85">
        <w:t xml:space="preserve"> </w:t>
      </w:r>
      <w:proofErr w:type="gramStart"/>
      <w:r w:rsidR="003C3B85">
        <w:t>a</w:t>
      </w:r>
      <w:r w:rsidR="005F45AE">
        <w:t xml:space="preserve"> </w:t>
      </w:r>
      <w:r w:rsidR="005F45AE" w:rsidRPr="005F45AE">
        <w:t xml:space="preserve"> </w:t>
      </w:r>
      <w:r w:rsidR="005F45AE">
        <w:t>record</w:t>
      </w:r>
      <w:proofErr w:type="gramEnd"/>
      <w:r w:rsidR="005F45AE">
        <w:t xml:space="preserve"> of success in finance, operations improvement</w:t>
      </w:r>
      <w:r w:rsidR="00004BF2">
        <w:t xml:space="preserve">, team building, </w:t>
      </w:r>
      <w:r w:rsidR="005F45AE">
        <w:t xml:space="preserve"> mergers &amp; acquisitions, debt and equity raising, and restructuring initiatives. </w:t>
      </w:r>
      <w:r w:rsidR="00B81F6C">
        <w:t xml:space="preserve"> </w:t>
      </w:r>
      <w:r w:rsidR="003C3B85">
        <w:t>I</w:t>
      </w:r>
      <w:r w:rsidR="00B81F6C">
        <w:t>ndustry expertise in</w:t>
      </w:r>
      <w:r w:rsidR="003C3B85">
        <w:t>cludes</w:t>
      </w:r>
      <w:r w:rsidR="00CA2C7D">
        <w:t>:</w:t>
      </w:r>
      <w:r w:rsidR="003C3B85">
        <w:t xml:space="preserve"> </w:t>
      </w:r>
      <w:r w:rsidR="00CA2C7D">
        <w:t xml:space="preserve">Equipment Rental </w:t>
      </w:r>
      <w:proofErr w:type="gramStart"/>
      <w:r w:rsidR="00CA2C7D">
        <w:t xml:space="preserve">Industry </w:t>
      </w:r>
      <w:r w:rsidR="003C3B85">
        <w:t>,</w:t>
      </w:r>
      <w:proofErr w:type="gramEnd"/>
      <w:r>
        <w:t xml:space="preserve"> </w:t>
      </w:r>
      <w:r w:rsidR="00CA2C7D">
        <w:t>financial services</w:t>
      </w:r>
      <w:r w:rsidR="005F45AE">
        <w:t>,</w:t>
      </w:r>
      <w:r w:rsidR="00806A79">
        <w:t xml:space="preserve"> banking,&amp; </w:t>
      </w:r>
      <w:r w:rsidR="005F45AE">
        <w:t xml:space="preserve"> </w:t>
      </w:r>
      <w:r>
        <w:t>real estate</w:t>
      </w:r>
      <w:r w:rsidR="003C3B85">
        <w:t xml:space="preserve"> development </w:t>
      </w:r>
      <w:r w:rsidR="00004BF2">
        <w:t xml:space="preserve">&amp; </w:t>
      </w:r>
      <w:r w:rsidR="00CA2C7D">
        <w:t>property.</w:t>
      </w:r>
    </w:p>
    <w:p w:rsidR="00AE2A88" w:rsidRDefault="00AE2A88">
      <w:r>
        <w:t xml:space="preserve">  </w:t>
      </w:r>
    </w:p>
    <w:p w:rsidR="00AE2A88" w:rsidRDefault="00AE2A88">
      <w:pPr>
        <w:pStyle w:val="Title"/>
        <w:tabs>
          <w:tab w:val="right" w:pos="8640"/>
        </w:tabs>
        <w:ind w:right="18"/>
        <w:jc w:val="both"/>
        <w:rPr>
          <w:b w:val="0"/>
          <w:i w:val="0"/>
          <w:caps w:val="0"/>
          <w:sz w:val="6"/>
        </w:rPr>
      </w:pPr>
    </w:p>
    <w:p w:rsidR="00AE2A88" w:rsidRDefault="00AE2A88">
      <w:pPr>
        <w:pStyle w:val="Title"/>
        <w:tabs>
          <w:tab w:val="right" w:pos="8640"/>
        </w:tabs>
        <w:ind w:right="18"/>
        <w:jc w:val="both"/>
        <w:rPr>
          <w:i w:val="0"/>
          <w:caps w:val="0"/>
          <w:smallCaps/>
          <w:sz w:val="10"/>
        </w:rPr>
      </w:pPr>
    </w:p>
    <w:p w:rsidR="00AE2A88" w:rsidRDefault="00AE2A88">
      <w:pPr>
        <w:pStyle w:val="Title"/>
        <w:tabs>
          <w:tab w:val="left" w:pos="90"/>
          <w:tab w:val="right" w:pos="8640"/>
        </w:tabs>
        <w:ind w:right="18"/>
        <w:jc w:val="both"/>
        <w:rPr>
          <w:i w:val="0"/>
          <w:caps w:val="0"/>
          <w:smallCaps/>
          <w:sz w:val="10"/>
        </w:rPr>
        <w:sectPr w:rsidR="00AE2A88">
          <w:type w:val="continuous"/>
          <w:pgSz w:w="12240" w:h="15840" w:code="1"/>
          <w:pgMar w:top="1152" w:right="1440" w:bottom="1152" w:left="1440" w:header="1152" w:footer="1440" w:gutter="0"/>
          <w:cols w:space="720"/>
        </w:sectPr>
      </w:pPr>
    </w:p>
    <w:p w:rsidR="00AE2A88" w:rsidRDefault="00AE2A88" w:rsidP="00DA694D">
      <w:pPr>
        <w:pStyle w:val="Title"/>
        <w:numPr>
          <w:ilvl w:val="0"/>
          <w:numId w:val="1"/>
        </w:numPr>
        <w:tabs>
          <w:tab w:val="left" w:pos="90"/>
          <w:tab w:val="num" w:pos="1890"/>
          <w:tab w:val="right" w:pos="8640"/>
        </w:tabs>
        <w:ind w:left="1890" w:right="18" w:hanging="450"/>
        <w:jc w:val="both"/>
        <w:rPr>
          <w:b w:val="0"/>
          <w:i w:val="0"/>
          <w:caps w:val="0"/>
        </w:rPr>
      </w:pPr>
      <w:r>
        <w:rPr>
          <w:b w:val="0"/>
          <w:i w:val="0"/>
          <w:caps w:val="0"/>
        </w:rPr>
        <w:lastRenderedPageBreak/>
        <w:t>Excellent communicator</w:t>
      </w:r>
    </w:p>
    <w:p w:rsidR="00F245D7" w:rsidRDefault="003A1E5B" w:rsidP="003A1E5B">
      <w:pPr>
        <w:pStyle w:val="Title"/>
        <w:numPr>
          <w:ilvl w:val="0"/>
          <w:numId w:val="1"/>
        </w:numPr>
        <w:tabs>
          <w:tab w:val="left" w:pos="90"/>
          <w:tab w:val="num" w:pos="1890"/>
          <w:tab w:val="right" w:pos="8640"/>
        </w:tabs>
        <w:ind w:left="1890" w:right="18" w:hanging="450"/>
        <w:jc w:val="both"/>
        <w:rPr>
          <w:b w:val="0"/>
          <w:i w:val="0"/>
          <w:caps w:val="0"/>
        </w:rPr>
      </w:pPr>
      <w:r>
        <w:rPr>
          <w:b w:val="0"/>
          <w:i w:val="0"/>
          <w:caps w:val="0"/>
        </w:rPr>
        <w:t xml:space="preserve">Leadership </w:t>
      </w:r>
      <w:r w:rsidR="00212276">
        <w:rPr>
          <w:b w:val="0"/>
          <w:i w:val="0"/>
          <w:caps w:val="0"/>
        </w:rPr>
        <w:t xml:space="preserve">&amp; </w:t>
      </w:r>
      <w:r>
        <w:rPr>
          <w:b w:val="0"/>
          <w:i w:val="0"/>
          <w:caps w:val="0"/>
        </w:rPr>
        <w:t>team build</w:t>
      </w:r>
      <w:r w:rsidR="00212276">
        <w:rPr>
          <w:b w:val="0"/>
          <w:i w:val="0"/>
          <w:caps w:val="0"/>
        </w:rPr>
        <w:t>er</w:t>
      </w:r>
      <w:r>
        <w:rPr>
          <w:b w:val="0"/>
          <w:i w:val="0"/>
          <w:caps w:val="0"/>
        </w:rPr>
        <w:t xml:space="preserve"> </w:t>
      </w:r>
    </w:p>
    <w:p w:rsidR="003A1E5B" w:rsidRDefault="00F245D7" w:rsidP="003A1E5B">
      <w:pPr>
        <w:pStyle w:val="Title"/>
        <w:numPr>
          <w:ilvl w:val="0"/>
          <w:numId w:val="1"/>
        </w:numPr>
        <w:tabs>
          <w:tab w:val="left" w:pos="90"/>
          <w:tab w:val="num" w:pos="1890"/>
          <w:tab w:val="right" w:pos="8640"/>
        </w:tabs>
        <w:ind w:left="1890" w:right="18" w:hanging="450"/>
        <w:jc w:val="both"/>
        <w:rPr>
          <w:b w:val="0"/>
          <w:i w:val="0"/>
          <w:caps w:val="0"/>
        </w:rPr>
      </w:pPr>
      <w:r>
        <w:rPr>
          <w:b w:val="0"/>
          <w:i w:val="0"/>
          <w:caps w:val="0"/>
        </w:rPr>
        <w:t>Private equity experience</w:t>
      </w:r>
    </w:p>
    <w:p w:rsidR="00AE2A88" w:rsidRDefault="00AE2A88" w:rsidP="00DA694D">
      <w:pPr>
        <w:pStyle w:val="Title"/>
        <w:numPr>
          <w:ilvl w:val="0"/>
          <w:numId w:val="1"/>
        </w:numPr>
        <w:tabs>
          <w:tab w:val="left" w:pos="90"/>
          <w:tab w:val="num" w:pos="1890"/>
          <w:tab w:val="right" w:pos="8640"/>
        </w:tabs>
        <w:ind w:left="1890" w:right="18" w:hanging="450"/>
        <w:jc w:val="both"/>
        <w:rPr>
          <w:b w:val="0"/>
          <w:i w:val="0"/>
          <w:caps w:val="0"/>
        </w:rPr>
      </w:pPr>
      <w:r>
        <w:rPr>
          <w:b w:val="0"/>
          <w:i w:val="0"/>
          <w:caps w:val="0"/>
        </w:rPr>
        <w:t>Successful IPO experience</w:t>
      </w:r>
    </w:p>
    <w:p w:rsidR="00AE2A88" w:rsidRDefault="009A039D" w:rsidP="00DA694D">
      <w:pPr>
        <w:pStyle w:val="Title"/>
        <w:numPr>
          <w:ilvl w:val="0"/>
          <w:numId w:val="1"/>
        </w:numPr>
        <w:tabs>
          <w:tab w:val="clear" w:pos="1170"/>
          <w:tab w:val="left" w:pos="90"/>
          <w:tab w:val="left" w:pos="1440"/>
          <w:tab w:val="num" w:pos="1890"/>
          <w:tab w:val="right" w:pos="8640"/>
        </w:tabs>
        <w:ind w:left="1620" w:right="18" w:hanging="180"/>
        <w:jc w:val="left"/>
        <w:rPr>
          <w:b w:val="0"/>
          <w:i w:val="0"/>
          <w:caps w:val="0"/>
        </w:rPr>
      </w:pPr>
      <w:r>
        <w:rPr>
          <w:b w:val="0"/>
          <w:i w:val="0"/>
          <w:caps w:val="0"/>
        </w:rPr>
        <w:t xml:space="preserve">     </w:t>
      </w:r>
      <w:r w:rsidR="00AE2A88">
        <w:rPr>
          <w:b w:val="0"/>
          <w:i w:val="0"/>
          <w:caps w:val="0"/>
        </w:rPr>
        <w:t>Investor Relations</w:t>
      </w:r>
      <w:r>
        <w:rPr>
          <w:b w:val="0"/>
          <w:i w:val="0"/>
          <w:caps w:val="0"/>
        </w:rPr>
        <w:t xml:space="preserve"> expertise</w:t>
      </w:r>
    </w:p>
    <w:p w:rsidR="009D1C9D" w:rsidRDefault="009D1C9D" w:rsidP="00DA694D">
      <w:pPr>
        <w:pStyle w:val="Title"/>
        <w:numPr>
          <w:ilvl w:val="0"/>
          <w:numId w:val="1"/>
        </w:numPr>
        <w:tabs>
          <w:tab w:val="clear" w:pos="1170"/>
          <w:tab w:val="left" w:pos="90"/>
          <w:tab w:val="num" w:pos="1890"/>
          <w:tab w:val="right" w:pos="8640"/>
        </w:tabs>
        <w:ind w:right="18" w:firstLine="270"/>
        <w:jc w:val="left"/>
        <w:rPr>
          <w:b w:val="0"/>
          <w:i w:val="0"/>
          <w:caps w:val="0"/>
        </w:rPr>
      </w:pPr>
      <w:r>
        <w:rPr>
          <w:b w:val="0"/>
          <w:i w:val="0"/>
          <w:caps w:val="0"/>
        </w:rPr>
        <w:t>Private company experience</w:t>
      </w:r>
    </w:p>
    <w:p w:rsidR="00AE2A88" w:rsidRDefault="003A1E5B" w:rsidP="00BB3EBC">
      <w:pPr>
        <w:pStyle w:val="Title"/>
        <w:numPr>
          <w:ilvl w:val="0"/>
          <w:numId w:val="1"/>
        </w:numPr>
        <w:tabs>
          <w:tab w:val="clear" w:pos="1170"/>
          <w:tab w:val="left" w:pos="90"/>
          <w:tab w:val="num" w:pos="1890"/>
          <w:tab w:val="right" w:pos="8640"/>
        </w:tabs>
        <w:ind w:right="18" w:firstLine="270"/>
        <w:jc w:val="left"/>
        <w:rPr>
          <w:i w:val="0"/>
          <w:caps w:val="0"/>
          <w:smallCaps/>
        </w:rPr>
      </w:pPr>
      <w:r>
        <w:rPr>
          <w:b w:val="0"/>
          <w:i w:val="0"/>
          <w:caps w:val="0"/>
        </w:rPr>
        <w:t>SEC/</w:t>
      </w:r>
      <w:r w:rsidR="00442841">
        <w:rPr>
          <w:b w:val="0"/>
          <w:i w:val="0"/>
          <w:caps w:val="0"/>
        </w:rPr>
        <w:t xml:space="preserve">Sarbanes Oxley </w:t>
      </w:r>
      <w:r w:rsidR="00B81F6C">
        <w:rPr>
          <w:b w:val="0"/>
          <w:i w:val="0"/>
          <w:caps w:val="0"/>
        </w:rPr>
        <w:t>expe</w:t>
      </w:r>
      <w:r w:rsidR="009A039D">
        <w:rPr>
          <w:b w:val="0"/>
          <w:i w:val="0"/>
          <w:caps w:val="0"/>
        </w:rPr>
        <w:t>rience</w:t>
      </w:r>
    </w:p>
    <w:p w:rsidR="0044359F" w:rsidRDefault="0044359F" w:rsidP="0044359F">
      <w:pPr>
        <w:pStyle w:val="Title"/>
        <w:numPr>
          <w:ilvl w:val="0"/>
          <w:numId w:val="1"/>
        </w:numPr>
        <w:tabs>
          <w:tab w:val="left" w:pos="90"/>
          <w:tab w:val="num" w:pos="270"/>
          <w:tab w:val="right" w:pos="8640"/>
        </w:tabs>
        <w:ind w:right="18" w:hanging="450"/>
        <w:jc w:val="left"/>
        <w:rPr>
          <w:b w:val="0"/>
          <w:i w:val="0"/>
          <w:caps w:val="0"/>
        </w:rPr>
      </w:pPr>
      <w:r>
        <w:rPr>
          <w:b w:val="0"/>
          <w:i w:val="0"/>
          <w:caps w:val="0"/>
        </w:rPr>
        <w:lastRenderedPageBreak/>
        <w:t>Board of Directors experience</w:t>
      </w:r>
    </w:p>
    <w:p w:rsidR="00AE2A88" w:rsidRDefault="008F5D03" w:rsidP="00DA694D">
      <w:pPr>
        <w:pStyle w:val="Title"/>
        <w:numPr>
          <w:ilvl w:val="0"/>
          <w:numId w:val="1"/>
        </w:numPr>
        <w:tabs>
          <w:tab w:val="left" w:pos="90"/>
          <w:tab w:val="num" w:pos="450"/>
          <w:tab w:val="right" w:pos="8640"/>
        </w:tabs>
        <w:ind w:right="18" w:hanging="450"/>
        <w:jc w:val="left"/>
        <w:rPr>
          <w:b w:val="0"/>
          <w:i w:val="0"/>
          <w:caps w:val="0"/>
        </w:rPr>
      </w:pPr>
      <w:r>
        <w:rPr>
          <w:b w:val="0"/>
          <w:i w:val="0"/>
          <w:caps w:val="0"/>
        </w:rPr>
        <w:t>Board Chair and Audit Committee Chair</w:t>
      </w:r>
    </w:p>
    <w:p w:rsidR="00AE2A88" w:rsidRDefault="00AE2A88" w:rsidP="00DA694D">
      <w:pPr>
        <w:pStyle w:val="Title"/>
        <w:numPr>
          <w:ilvl w:val="0"/>
          <w:numId w:val="1"/>
        </w:numPr>
        <w:tabs>
          <w:tab w:val="left" w:pos="90"/>
          <w:tab w:val="num" w:pos="270"/>
          <w:tab w:val="right" w:pos="8640"/>
        </w:tabs>
        <w:ind w:right="18" w:hanging="450"/>
        <w:jc w:val="left"/>
        <w:rPr>
          <w:b w:val="0"/>
          <w:i w:val="0"/>
          <w:caps w:val="0"/>
        </w:rPr>
      </w:pPr>
      <w:r>
        <w:rPr>
          <w:b w:val="0"/>
          <w:i w:val="0"/>
          <w:caps w:val="0"/>
        </w:rPr>
        <w:t xml:space="preserve">Mergers </w:t>
      </w:r>
      <w:r w:rsidR="00C916BC">
        <w:rPr>
          <w:b w:val="0"/>
          <w:i w:val="0"/>
          <w:caps w:val="0"/>
        </w:rPr>
        <w:t>&amp;</w:t>
      </w:r>
      <w:r>
        <w:rPr>
          <w:b w:val="0"/>
          <w:i w:val="0"/>
          <w:caps w:val="0"/>
        </w:rPr>
        <w:t>Acquisitions</w:t>
      </w:r>
      <w:r w:rsidR="00C916BC">
        <w:rPr>
          <w:b w:val="0"/>
          <w:i w:val="0"/>
          <w:caps w:val="0"/>
        </w:rPr>
        <w:t xml:space="preserve"> &amp; diligence</w:t>
      </w:r>
      <w:r w:rsidR="006351BD">
        <w:rPr>
          <w:b w:val="0"/>
          <w:i w:val="0"/>
          <w:caps w:val="0"/>
        </w:rPr>
        <w:t xml:space="preserve"> skills</w:t>
      </w:r>
    </w:p>
    <w:p w:rsidR="00AE2A88" w:rsidRDefault="000671B9" w:rsidP="00DA694D">
      <w:pPr>
        <w:pStyle w:val="Title"/>
        <w:numPr>
          <w:ilvl w:val="0"/>
          <w:numId w:val="1"/>
        </w:numPr>
        <w:tabs>
          <w:tab w:val="left" w:pos="90"/>
          <w:tab w:val="num" w:pos="270"/>
          <w:tab w:val="right" w:pos="8640"/>
        </w:tabs>
        <w:ind w:right="18" w:hanging="450"/>
        <w:jc w:val="left"/>
        <w:rPr>
          <w:b w:val="0"/>
          <w:i w:val="0"/>
          <w:caps w:val="0"/>
        </w:rPr>
      </w:pPr>
      <w:r>
        <w:rPr>
          <w:b w:val="0"/>
          <w:i w:val="0"/>
          <w:caps w:val="0"/>
        </w:rPr>
        <w:t>Accounting</w:t>
      </w:r>
      <w:r w:rsidR="00AE2A88">
        <w:rPr>
          <w:b w:val="0"/>
          <w:i w:val="0"/>
          <w:caps w:val="0"/>
        </w:rPr>
        <w:t xml:space="preserve"> and finance expertise</w:t>
      </w:r>
    </w:p>
    <w:p w:rsidR="00AE2A88" w:rsidRDefault="00AE2A88" w:rsidP="00DA694D">
      <w:pPr>
        <w:pStyle w:val="Title"/>
        <w:numPr>
          <w:ilvl w:val="0"/>
          <w:numId w:val="1"/>
        </w:numPr>
        <w:tabs>
          <w:tab w:val="left" w:pos="90"/>
          <w:tab w:val="num" w:pos="270"/>
          <w:tab w:val="right" w:pos="8640"/>
        </w:tabs>
        <w:ind w:right="18" w:hanging="450"/>
        <w:jc w:val="left"/>
        <w:rPr>
          <w:b w:val="0"/>
          <w:i w:val="0"/>
          <w:caps w:val="0"/>
        </w:rPr>
      </w:pPr>
      <w:proofErr w:type="gramStart"/>
      <w:r>
        <w:rPr>
          <w:b w:val="0"/>
          <w:i w:val="0"/>
          <w:caps w:val="0"/>
        </w:rPr>
        <w:t xml:space="preserve">International </w:t>
      </w:r>
      <w:r w:rsidR="009D1C9D">
        <w:rPr>
          <w:b w:val="0"/>
          <w:i w:val="0"/>
          <w:caps w:val="0"/>
        </w:rPr>
        <w:t xml:space="preserve"> operations</w:t>
      </w:r>
      <w:proofErr w:type="gramEnd"/>
      <w:r w:rsidR="009D1C9D">
        <w:rPr>
          <w:b w:val="0"/>
          <w:i w:val="0"/>
          <w:caps w:val="0"/>
        </w:rPr>
        <w:t xml:space="preserve"> </w:t>
      </w:r>
      <w:r>
        <w:rPr>
          <w:b w:val="0"/>
          <w:i w:val="0"/>
          <w:caps w:val="0"/>
        </w:rPr>
        <w:t>experience</w:t>
      </w:r>
    </w:p>
    <w:p w:rsidR="00AE2A88" w:rsidRDefault="00AE2A88" w:rsidP="00DA694D">
      <w:pPr>
        <w:pStyle w:val="Title"/>
        <w:numPr>
          <w:ilvl w:val="0"/>
          <w:numId w:val="1"/>
        </w:numPr>
        <w:tabs>
          <w:tab w:val="left" w:pos="90"/>
          <w:tab w:val="num" w:pos="270"/>
          <w:tab w:val="right" w:pos="8640"/>
        </w:tabs>
        <w:ind w:right="18" w:hanging="450"/>
        <w:jc w:val="left"/>
        <w:rPr>
          <w:b w:val="0"/>
          <w:i w:val="0"/>
          <w:caps w:val="0"/>
        </w:rPr>
      </w:pPr>
      <w:r>
        <w:rPr>
          <w:b w:val="0"/>
          <w:i w:val="0"/>
          <w:caps w:val="0"/>
        </w:rPr>
        <w:t>Strong operations knowledge</w:t>
      </w:r>
    </w:p>
    <w:p w:rsidR="00AE2A88" w:rsidRPr="00BB3EBC" w:rsidRDefault="009D1C9D" w:rsidP="00442841">
      <w:pPr>
        <w:pStyle w:val="Title"/>
        <w:numPr>
          <w:ilvl w:val="0"/>
          <w:numId w:val="1"/>
        </w:numPr>
        <w:tabs>
          <w:tab w:val="left" w:pos="90"/>
          <w:tab w:val="num" w:pos="270"/>
          <w:tab w:val="right" w:pos="8640"/>
        </w:tabs>
        <w:ind w:right="18" w:hanging="450"/>
        <w:jc w:val="left"/>
        <w:rPr>
          <w:i w:val="0"/>
          <w:caps w:val="0"/>
          <w:smallCaps/>
        </w:rPr>
      </w:pPr>
      <w:r>
        <w:rPr>
          <w:b w:val="0"/>
          <w:i w:val="0"/>
          <w:caps w:val="0"/>
        </w:rPr>
        <w:t>Public Company</w:t>
      </w:r>
      <w:r w:rsidR="00442841">
        <w:rPr>
          <w:b w:val="0"/>
          <w:i w:val="0"/>
          <w:caps w:val="0"/>
        </w:rPr>
        <w:t xml:space="preserve"> </w:t>
      </w:r>
      <w:r w:rsidR="0042271C">
        <w:rPr>
          <w:b w:val="0"/>
          <w:i w:val="0"/>
          <w:caps w:val="0"/>
        </w:rPr>
        <w:t>experience</w:t>
      </w:r>
      <w:r w:rsidR="00442841">
        <w:rPr>
          <w:b w:val="0"/>
          <w:i w:val="0"/>
          <w:caps w:val="0"/>
        </w:rPr>
        <w:t xml:space="preserve"> </w:t>
      </w:r>
    </w:p>
    <w:p w:rsidR="00BB3EBC" w:rsidRDefault="00BB3EBC" w:rsidP="00BB3EBC">
      <w:pPr>
        <w:pStyle w:val="Title"/>
        <w:tabs>
          <w:tab w:val="left" w:pos="90"/>
          <w:tab w:val="right" w:pos="8640"/>
        </w:tabs>
        <w:ind w:right="18"/>
        <w:jc w:val="left"/>
        <w:rPr>
          <w:i w:val="0"/>
          <w:caps w:val="0"/>
          <w:smallCaps/>
        </w:rPr>
        <w:sectPr w:rsidR="00BB3EBC">
          <w:type w:val="continuous"/>
          <w:pgSz w:w="12240" w:h="15840" w:code="1"/>
          <w:pgMar w:top="1152" w:right="1440" w:bottom="1152" w:left="1440" w:header="1152" w:footer="1440" w:gutter="0"/>
          <w:cols w:num="2" w:space="180"/>
        </w:sectPr>
      </w:pPr>
    </w:p>
    <w:p w:rsidR="00AE2A88" w:rsidRPr="00D37468" w:rsidRDefault="00AE2A88">
      <w:pPr>
        <w:pBdr>
          <w:bottom w:val="thickThinMediumGap" w:sz="18" w:space="1" w:color="auto"/>
        </w:pBdr>
        <w:tabs>
          <w:tab w:val="right" w:pos="9360"/>
        </w:tabs>
        <w:jc w:val="center"/>
        <w:rPr>
          <w:sz w:val="16"/>
          <w:szCs w:val="16"/>
        </w:rPr>
      </w:pPr>
    </w:p>
    <w:p w:rsidR="00D37468" w:rsidRPr="00CA2C7D" w:rsidRDefault="00D37468">
      <w:pPr>
        <w:pStyle w:val="Heading5"/>
        <w:pBdr>
          <w:bottom w:val="none" w:sz="0" w:space="0" w:color="auto"/>
        </w:pBdr>
        <w:ind w:left="0"/>
        <w:jc w:val="center"/>
        <w:rPr>
          <w:sz w:val="4"/>
          <w:szCs w:val="4"/>
          <w:u w:val="single"/>
        </w:rPr>
      </w:pPr>
    </w:p>
    <w:p w:rsidR="0042271C" w:rsidRDefault="0042271C" w:rsidP="0042271C">
      <w:pPr>
        <w:pStyle w:val="Heading5"/>
        <w:pBdr>
          <w:bottom w:val="none" w:sz="0" w:space="0" w:color="auto"/>
        </w:pBdr>
        <w:tabs>
          <w:tab w:val="right" w:pos="9360"/>
          <w:tab w:val="right" w:pos="9630"/>
        </w:tabs>
        <w:spacing w:after="120"/>
        <w:ind w:left="0"/>
        <w:jc w:val="center"/>
        <w:rPr>
          <w:sz w:val="28"/>
          <w:u w:val="single"/>
        </w:rPr>
      </w:pPr>
      <w:r>
        <w:rPr>
          <w:sz w:val="28"/>
          <w:u w:val="single"/>
        </w:rPr>
        <w:t>Board Experience</w:t>
      </w:r>
    </w:p>
    <w:p w:rsidR="0042271C" w:rsidRDefault="0042271C" w:rsidP="0042271C">
      <w:pPr>
        <w:numPr>
          <w:ilvl w:val="0"/>
          <w:numId w:val="17"/>
        </w:numPr>
        <w:rPr>
          <w:sz w:val="24"/>
          <w:szCs w:val="24"/>
        </w:rPr>
      </w:pPr>
      <w:r w:rsidRPr="00C916BC">
        <w:rPr>
          <w:sz w:val="24"/>
          <w:szCs w:val="24"/>
        </w:rPr>
        <w:t>Chair</w:t>
      </w:r>
      <w:r w:rsidR="001E69E0">
        <w:rPr>
          <w:sz w:val="24"/>
          <w:szCs w:val="24"/>
        </w:rPr>
        <w:t xml:space="preserve"> Emeritus</w:t>
      </w:r>
      <w:r w:rsidRPr="00C916BC">
        <w:rPr>
          <w:sz w:val="24"/>
          <w:szCs w:val="24"/>
        </w:rPr>
        <w:t xml:space="preserve"> of the Board of Covenant House California 201</w:t>
      </w:r>
      <w:r w:rsidR="001E69E0">
        <w:rPr>
          <w:sz w:val="24"/>
          <w:szCs w:val="24"/>
        </w:rPr>
        <w:t>5</w:t>
      </w:r>
      <w:r w:rsidRPr="00C916BC">
        <w:rPr>
          <w:sz w:val="24"/>
          <w:szCs w:val="24"/>
        </w:rPr>
        <w:t>-present</w:t>
      </w:r>
    </w:p>
    <w:p w:rsidR="001E69E0" w:rsidRPr="00C916BC" w:rsidRDefault="001E69E0" w:rsidP="0042271C">
      <w:pPr>
        <w:numPr>
          <w:ilvl w:val="0"/>
          <w:numId w:val="17"/>
        </w:numPr>
        <w:rPr>
          <w:sz w:val="24"/>
          <w:szCs w:val="24"/>
        </w:rPr>
      </w:pPr>
      <w:r>
        <w:rPr>
          <w:sz w:val="24"/>
          <w:szCs w:val="24"/>
        </w:rPr>
        <w:t>Chair of the Board of Covenant House California 2012-2015</w:t>
      </w:r>
    </w:p>
    <w:p w:rsidR="0042271C" w:rsidRPr="00C916BC" w:rsidRDefault="0042271C" w:rsidP="0042271C">
      <w:pPr>
        <w:numPr>
          <w:ilvl w:val="0"/>
          <w:numId w:val="17"/>
        </w:numPr>
        <w:rPr>
          <w:sz w:val="24"/>
          <w:szCs w:val="24"/>
        </w:rPr>
      </w:pPr>
      <w:r w:rsidRPr="00C916BC">
        <w:rPr>
          <w:sz w:val="24"/>
          <w:szCs w:val="24"/>
        </w:rPr>
        <w:t>Audit Committee &amp; Finance Committee Chair Covenant House California</w:t>
      </w:r>
      <w:r w:rsidR="00806A79">
        <w:rPr>
          <w:sz w:val="24"/>
          <w:szCs w:val="24"/>
        </w:rPr>
        <w:t xml:space="preserve"> 2002-2006</w:t>
      </w:r>
    </w:p>
    <w:p w:rsidR="0042271C" w:rsidRPr="00C916BC" w:rsidRDefault="0042271C" w:rsidP="0042271C">
      <w:pPr>
        <w:numPr>
          <w:ilvl w:val="0"/>
          <w:numId w:val="17"/>
        </w:numPr>
        <w:rPr>
          <w:sz w:val="24"/>
          <w:szCs w:val="24"/>
        </w:rPr>
      </w:pPr>
      <w:r w:rsidRPr="00C916BC">
        <w:rPr>
          <w:sz w:val="24"/>
          <w:szCs w:val="24"/>
        </w:rPr>
        <w:t xml:space="preserve">Board Member </w:t>
      </w:r>
      <w:r w:rsidRPr="00C916BC">
        <w:rPr>
          <w:iCs/>
          <w:sz w:val="24"/>
          <w:szCs w:val="24"/>
        </w:rPr>
        <w:t xml:space="preserve">of Covenant House California 2000- </w:t>
      </w:r>
      <w:r w:rsidR="002110F1">
        <w:rPr>
          <w:iCs/>
          <w:sz w:val="24"/>
          <w:szCs w:val="24"/>
        </w:rPr>
        <w:t>2017</w:t>
      </w:r>
    </w:p>
    <w:p w:rsidR="0042271C" w:rsidRPr="00C916BC" w:rsidRDefault="0042271C" w:rsidP="0042271C">
      <w:pPr>
        <w:numPr>
          <w:ilvl w:val="0"/>
          <w:numId w:val="17"/>
        </w:numPr>
        <w:rPr>
          <w:sz w:val="24"/>
          <w:szCs w:val="24"/>
        </w:rPr>
      </w:pPr>
      <w:r w:rsidRPr="00C916BC">
        <w:rPr>
          <w:iCs/>
          <w:sz w:val="24"/>
          <w:szCs w:val="24"/>
        </w:rPr>
        <w:t xml:space="preserve">Board Member of </w:t>
      </w:r>
      <w:proofErr w:type="spellStart"/>
      <w:r w:rsidRPr="00C916BC">
        <w:rPr>
          <w:iCs/>
          <w:sz w:val="24"/>
          <w:szCs w:val="24"/>
        </w:rPr>
        <w:t>Childnet</w:t>
      </w:r>
      <w:proofErr w:type="spellEnd"/>
      <w:r w:rsidRPr="00C916BC">
        <w:rPr>
          <w:iCs/>
          <w:sz w:val="24"/>
          <w:szCs w:val="24"/>
        </w:rPr>
        <w:t xml:space="preserve"> 2003-2006, Chair of the Audit Committee</w:t>
      </w:r>
    </w:p>
    <w:p w:rsidR="0042271C" w:rsidRPr="00CA2C7D" w:rsidRDefault="0042271C" w:rsidP="0042271C">
      <w:pPr>
        <w:pBdr>
          <w:bottom w:val="thickThinMediumGap" w:sz="18" w:space="1" w:color="auto"/>
        </w:pBdr>
        <w:tabs>
          <w:tab w:val="right" w:pos="9360"/>
        </w:tabs>
        <w:jc w:val="center"/>
        <w:rPr>
          <w:sz w:val="16"/>
          <w:szCs w:val="16"/>
        </w:rPr>
      </w:pPr>
    </w:p>
    <w:p w:rsidR="00CA2C7D" w:rsidRPr="00CA2C7D" w:rsidRDefault="00CA2C7D">
      <w:pPr>
        <w:pStyle w:val="Heading5"/>
        <w:pBdr>
          <w:bottom w:val="none" w:sz="0" w:space="0" w:color="auto"/>
        </w:pBdr>
        <w:ind w:left="0"/>
        <w:jc w:val="center"/>
        <w:rPr>
          <w:sz w:val="16"/>
          <w:szCs w:val="16"/>
          <w:u w:val="single"/>
        </w:rPr>
      </w:pPr>
    </w:p>
    <w:p w:rsidR="00CA2C7D" w:rsidRDefault="00CA2C7D">
      <w:pPr>
        <w:pStyle w:val="Heading5"/>
        <w:pBdr>
          <w:bottom w:val="none" w:sz="0" w:space="0" w:color="auto"/>
        </w:pBdr>
        <w:ind w:left="0"/>
        <w:jc w:val="center"/>
        <w:rPr>
          <w:sz w:val="28"/>
          <w:u w:val="single"/>
        </w:rPr>
      </w:pPr>
      <w:r>
        <w:rPr>
          <w:sz w:val="28"/>
          <w:u w:val="single"/>
        </w:rPr>
        <w:t>Educator</w:t>
      </w:r>
    </w:p>
    <w:p w:rsidR="00CA2C7D" w:rsidRPr="00CA2C7D" w:rsidRDefault="00CA2C7D" w:rsidP="00CA2C7D">
      <w:pPr>
        <w:rPr>
          <w:sz w:val="4"/>
          <w:szCs w:val="4"/>
        </w:rPr>
      </w:pPr>
    </w:p>
    <w:p w:rsidR="00CA2C7D" w:rsidRDefault="00CA2C7D" w:rsidP="00CA2C7D">
      <w:pPr>
        <w:pStyle w:val="ListParagraph"/>
        <w:numPr>
          <w:ilvl w:val="0"/>
          <w:numId w:val="18"/>
        </w:numPr>
        <w:rPr>
          <w:sz w:val="24"/>
          <w:szCs w:val="24"/>
        </w:rPr>
      </w:pPr>
      <w:r>
        <w:rPr>
          <w:sz w:val="24"/>
          <w:szCs w:val="24"/>
        </w:rPr>
        <w:t>Adjunct Professor: University of Southern California-Marshall School</w:t>
      </w:r>
      <w:r w:rsidR="00806A79">
        <w:rPr>
          <w:sz w:val="24"/>
          <w:szCs w:val="24"/>
        </w:rPr>
        <w:t xml:space="preserve"> 2016-present.</w:t>
      </w:r>
    </w:p>
    <w:p w:rsidR="00CA2C7D" w:rsidRPr="00C916BC" w:rsidRDefault="00CA2C7D" w:rsidP="00CA2C7D">
      <w:pPr>
        <w:numPr>
          <w:ilvl w:val="0"/>
          <w:numId w:val="18"/>
        </w:numPr>
        <w:spacing w:after="40"/>
        <w:jc w:val="both"/>
        <w:rPr>
          <w:rFonts w:cs="Arial"/>
          <w:sz w:val="24"/>
          <w:szCs w:val="24"/>
        </w:rPr>
      </w:pPr>
      <w:r w:rsidRPr="00C916BC">
        <w:rPr>
          <w:rFonts w:cs="Arial"/>
          <w:sz w:val="24"/>
          <w:szCs w:val="24"/>
        </w:rPr>
        <w:t>Guest lecturer at Claremont McKenna College</w:t>
      </w:r>
      <w:r>
        <w:rPr>
          <w:rFonts w:cs="Arial"/>
          <w:sz w:val="24"/>
          <w:szCs w:val="24"/>
        </w:rPr>
        <w:t xml:space="preserve"> 2009-2013</w:t>
      </w:r>
    </w:p>
    <w:p w:rsidR="00CA2C7D" w:rsidRDefault="00CA2C7D" w:rsidP="00806A79">
      <w:pPr>
        <w:numPr>
          <w:ilvl w:val="0"/>
          <w:numId w:val="2"/>
        </w:numPr>
        <w:spacing w:after="40"/>
        <w:jc w:val="both"/>
        <w:rPr>
          <w:sz w:val="16"/>
          <w:szCs w:val="16"/>
        </w:rPr>
      </w:pPr>
      <w:r w:rsidRPr="00C916BC">
        <w:rPr>
          <w:rFonts w:cs="Arial"/>
          <w:sz w:val="24"/>
          <w:szCs w:val="24"/>
        </w:rPr>
        <w:t>Teacher of Accou</w:t>
      </w:r>
      <w:r w:rsidR="00806A79">
        <w:rPr>
          <w:rFonts w:cs="Arial"/>
          <w:sz w:val="24"/>
          <w:szCs w:val="24"/>
        </w:rPr>
        <w:t xml:space="preserve">nting; Long Beach City College </w:t>
      </w:r>
      <w:r w:rsidRPr="00C916BC">
        <w:rPr>
          <w:rFonts w:cs="Arial"/>
          <w:sz w:val="24"/>
          <w:szCs w:val="24"/>
        </w:rPr>
        <w:t>1986-1988</w:t>
      </w:r>
      <w:r w:rsidR="00806A79" w:rsidRPr="00CA2C7D">
        <w:rPr>
          <w:sz w:val="16"/>
          <w:szCs w:val="16"/>
        </w:rPr>
        <w:t xml:space="preserve"> </w:t>
      </w:r>
    </w:p>
    <w:p w:rsidR="00806A79" w:rsidRPr="00806A79" w:rsidRDefault="00806A79" w:rsidP="00806A79">
      <w:pPr>
        <w:pBdr>
          <w:bottom w:val="thickThinMediumGap" w:sz="18" w:space="1" w:color="auto"/>
        </w:pBdr>
        <w:tabs>
          <w:tab w:val="right" w:pos="9360"/>
        </w:tabs>
        <w:ind w:left="360"/>
        <w:jc w:val="center"/>
        <w:rPr>
          <w:sz w:val="4"/>
          <w:szCs w:val="4"/>
        </w:rPr>
      </w:pPr>
    </w:p>
    <w:p w:rsidR="00806A79" w:rsidRPr="00CA2C7D" w:rsidRDefault="00806A79" w:rsidP="00806A79">
      <w:pPr>
        <w:pStyle w:val="Heading5"/>
        <w:pBdr>
          <w:bottom w:val="none" w:sz="0" w:space="0" w:color="auto"/>
        </w:pBdr>
        <w:ind w:left="360"/>
        <w:jc w:val="center"/>
        <w:rPr>
          <w:sz w:val="16"/>
          <w:szCs w:val="16"/>
          <w:u w:val="single"/>
        </w:rPr>
      </w:pPr>
    </w:p>
    <w:p w:rsidR="00AE2A88" w:rsidRDefault="0042271C" w:rsidP="00CA2C7D">
      <w:pPr>
        <w:pStyle w:val="Heading5"/>
        <w:pBdr>
          <w:bottom w:val="none" w:sz="0" w:space="0" w:color="auto"/>
        </w:pBdr>
        <w:ind w:left="0"/>
        <w:jc w:val="center"/>
        <w:rPr>
          <w:sz w:val="28"/>
          <w:u w:val="single"/>
        </w:rPr>
      </w:pPr>
      <w:r>
        <w:rPr>
          <w:sz w:val="28"/>
          <w:u w:val="single"/>
        </w:rPr>
        <w:t>Operational</w:t>
      </w:r>
      <w:r w:rsidR="00AE2A88">
        <w:rPr>
          <w:sz w:val="28"/>
          <w:u w:val="single"/>
        </w:rPr>
        <w:t xml:space="preserve"> Experience</w:t>
      </w:r>
    </w:p>
    <w:p w:rsidR="00CA2C7D" w:rsidRPr="00CA2C7D" w:rsidRDefault="00CA2C7D" w:rsidP="00CA2C7D"/>
    <w:p w:rsidR="00C87A88" w:rsidRPr="0044359F" w:rsidRDefault="00C87A88" w:rsidP="00C87A88">
      <w:proofErr w:type="spellStart"/>
      <w:r>
        <w:rPr>
          <w:b/>
          <w:sz w:val="24"/>
          <w:szCs w:val="24"/>
        </w:rPr>
        <w:t>BakerCorp</w:t>
      </w:r>
      <w:proofErr w:type="spellEnd"/>
      <w:r>
        <w:rPr>
          <w:sz w:val="22"/>
          <w:szCs w:val="22"/>
        </w:rPr>
        <w:t xml:space="preserve"> </w:t>
      </w:r>
      <w:r>
        <w:rPr>
          <w:b/>
          <w:bCs/>
          <w:smallCaps/>
          <w:sz w:val="22"/>
        </w:rPr>
        <w:t>–</w:t>
      </w:r>
      <w:r>
        <w:rPr>
          <w:sz w:val="22"/>
          <w:szCs w:val="22"/>
        </w:rPr>
        <w:t xml:space="preserve"> </w:t>
      </w:r>
      <w:r w:rsidRPr="0044359F">
        <w:rPr>
          <w:i/>
        </w:rPr>
        <w:t xml:space="preserve">Seal </w:t>
      </w:r>
      <w:proofErr w:type="gramStart"/>
      <w:r w:rsidRPr="0044359F">
        <w:rPr>
          <w:i/>
        </w:rPr>
        <w:t>Beach ,</w:t>
      </w:r>
      <w:proofErr w:type="gramEnd"/>
      <w:r w:rsidRPr="0044359F">
        <w:rPr>
          <w:i/>
        </w:rPr>
        <w:t xml:space="preserve"> California                        </w:t>
      </w:r>
      <w:r w:rsidRPr="0044359F">
        <w:rPr>
          <w:i/>
        </w:rPr>
        <w:tab/>
      </w:r>
      <w:r w:rsidRPr="0044359F">
        <w:rPr>
          <w:i/>
        </w:rPr>
        <w:tab/>
      </w:r>
      <w:r w:rsidRPr="0044359F">
        <w:rPr>
          <w:i/>
        </w:rPr>
        <w:tab/>
        <w:t xml:space="preserve">                              </w:t>
      </w:r>
      <w:r w:rsidR="006351BD" w:rsidRPr="0044359F">
        <w:rPr>
          <w:i/>
        </w:rPr>
        <w:t xml:space="preserve"> </w:t>
      </w:r>
      <w:r w:rsidRPr="0044359F">
        <w:rPr>
          <w:i/>
        </w:rPr>
        <w:t xml:space="preserve"> </w:t>
      </w:r>
      <w:r w:rsidRPr="0044359F">
        <w:rPr>
          <w:b/>
        </w:rPr>
        <w:t>2007 – 2013</w:t>
      </w:r>
    </w:p>
    <w:p w:rsidR="00C87A88" w:rsidRPr="0044359F" w:rsidRDefault="00C87A88" w:rsidP="00C87A88">
      <w:pPr>
        <w:rPr>
          <w:b/>
          <w:i/>
        </w:rPr>
      </w:pPr>
      <w:r w:rsidRPr="0044359F">
        <w:rPr>
          <w:b/>
          <w:i/>
        </w:rPr>
        <w:t>Chief Financial Officer</w:t>
      </w:r>
    </w:p>
    <w:p w:rsidR="00C87A88" w:rsidRDefault="00806A79" w:rsidP="00C87A88">
      <w:r>
        <w:t xml:space="preserve">$300 million </w:t>
      </w:r>
      <w:proofErr w:type="gramStart"/>
      <w:r>
        <w:t>revenue ,</w:t>
      </w:r>
      <w:r w:rsidR="00C87A88">
        <w:t>diversified</w:t>
      </w:r>
      <w:proofErr w:type="gramEnd"/>
      <w:r w:rsidR="00C87A88">
        <w:t xml:space="preserve"> specialty rental equipment industry.  </w:t>
      </w:r>
      <w:r w:rsidR="006351BD">
        <w:t xml:space="preserve">Company </w:t>
      </w:r>
      <w:proofErr w:type="gramStart"/>
      <w:r>
        <w:t xml:space="preserve">had </w:t>
      </w:r>
      <w:r w:rsidR="006351BD">
        <w:t xml:space="preserve"> approximately</w:t>
      </w:r>
      <w:proofErr w:type="gramEnd"/>
      <w:r w:rsidR="006351BD">
        <w:t xml:space="preserve"> </w:t>
      </w:r>
      <w:r>
        <w:t>1000</w:t>
      </w:r>
      <w:r w:rsidR="006351BD">
        <w:t xml:space="preserve"> employees</w:t>
      </w:r>
      <w:r w:rsidR="00C87A88">
        <w:t xml:space="preserve"> </w:t>
      </w:r>
      <w:r w:rsidR="006351BD">
        <w:t xml:space="preserve">and operations in 7 countries.  Private Equity ownership structure </w:t>
      </w:r>
      <w:proofErr w:type="gramStart"/>
      <w:r w:rsidR="006351BD">
        <w:t xml:space="preserve">with </w:t>
      </w:r>
      <w:r w:rsidR="00C87A88">
        <w:t xml:space="preserve"> publicly</w:t>
      </w:r>
      <w:proofErr w:type="gramEnd"/>
      <w:r w:rsidR="00C87A88">
        <w:t xml:space="preserve"> traded b</w:t>
      </w:r>
      <w:r w:rsidR="006351BD">
        <w:t>onds and term debt capital structure.</w:t>
      </w:r>
      <w:r w:rsidR="00C87A88">
        <w:t xml:space="preserve"> </w:t>
      </w:r>
      <w:proofErr w:type="gramStart"/>
      <w:r w:rsidR="006351BD">
        <w:t>Responsibility over IT, Finance, Accounti</w:t>
      </w:r>
      <w:r w:rsidR="00F71A28">
        <w:t>ng, Internal Audit, Tax, Tax and Treasury.</w:t>
      </w:r>
      <w:proofErr w:type="gramEnd"/>
      <w:r w:rsidR="00C87A88">
        <w:t xml:space="preserve"> </w:t>
      </w:r>
      <w:r w:rsidR="00F71A28">
        <w:t xml:space="preserve"> </w:t>
      </w:r>
    </w:p>
    <w:p w:rsidR="00F71A28" w:rsidRDefault="00C87A88" w:rsidP="00C87A88">
      <w:pPr>
        <w:numPr>
          <w:ilvl w:val="0"/>
          <w:numId w:val="16"/>
        </w:numPr>
      </w:pPr>
      <w:r>
        <w:t xml:space="preserve">Key member of executive team that </w:t>
      </w:r>
      <w:r w:rsidR="00F71A28">
        <w:t xml:space="preserve">marketed and </w:t>
      </w:r>
      <w:r>
        <w:t xml:space="preserve">negotiated </w:t>
      </w:r>
      <w:r w:rsidR="0044359F">
        <w:t xml:space="preserve">successful </w:t>
      </w:r>
      <w:r>
        <w:t>sale of the Company.</w:t>
      </w:r>
    </w:p>
    <w:p w:rsidR="00C87A88" w:rsidRDefault="00F71A28" w:rsidP="00C87A88">
      <w:pPr>
        <w:numPr>
          <w:ilvl w:val="0"/>
          <w:numId w:val="16"/>
        </w:numPr>
      </w:pPr>
      <w:r>
        <w:t xml:space="preserve">Team member of </w:t>
      </w:r>
      <w:r w:rsidR="006351BD">
        <w:t xml:space="preserve"> a</w:t>
      </w:r>
      <w:r>
        <w:t xml:space="preserve"> $180M</w:t>
      </w:r>
      <w:r w:rsidR="006351BD">
        <w:t xml:space="preserve"> debt recapitalization of the Company</w:t>
      </w:r>
    </w:p>
    <w:p w:rsidR="006351BD" w:rsidRDefault="006351BD" w:rsidP="00C87A88">
      <w:pPr>
        <w:numPr>
          <w:ilvl w:val="0"/>
          <w:numId w:val="16"/>
        </w:numPr>
      </w:pPr>
      <w:r>
        <w:t>Negotiated a restructuring of $120M of Senior Notes and $35</w:t>
      </w:r>
      <w:r w:rsidR="00336E0E">
        <w:t>0</w:t>
      </w:r>
      <w:r>
        <w:t>M of Term debt.</w:t>
      </w:r>
    </w:p>
    <w:p w:rsidR="006351BD" w:rsidRDefault="00F71A28" w:rsidP="00C87A88">
      <w:pPr>
        <w:numPr>
          <w:ilvl w:val="0"/>
          <w:numId w:val="16"/>
        </w:numPr>
      </w:pPr>
      <w:r>
        <w:t>Negotiated a number of  interest rate swap and hedging agreements</w:t>
      </w:r>
    </w:p>
    <w:p w:rsidR="00C87A88" w:rsidRDefault="000D7000" w:rsidP="00C87A88">
      <w:pPr>
        <w:numPr>
          <w:ilvl w:val="0"/>
          <w:numId w:val="16"/>
        </w:numPr>
      </w:pPr>
      <w:r>
        <w:t>Lead effort to achieve SOX compliance within required timeframe</w:t>
      </w:r>
    </w:p>
    <w:p w:rsidR="00F71A28" w:rsidRDefault="00F71A28" w:rsidP="00C87A88">
      <w:pPr>
        <w:numPr>
          <w:ilvl w:val="0"/>
          <w:numId w:val="16"/>
        </w:numPr>
      </w:pPr>
      <w:r>
        <w:t>Lead the governance and corporate structure of the Europe operations</w:t>
      </w:r>
    </w:p>
    <w:p w:rsidR="000D7000" w:rsidRDefault="00F71A28" w:rsidP="00C87A88">
      <w:pPr>
        <w:numPr>
          <w:ilvl w:val="0"/>
          <w:numId w:val="16"/>
        </w:numPr>
      </w:pPr>
      <w:r>
        <w:t xml:space="preserve">Lead the process of registering a </w:t>
      </w:r>
      <w:r w:rsidR="00336E0E">
        <w:t xml:space="preserve">$240M </w:t>
      </w:r>
      <w:r>
        <w:t>public bond offering  with the SEC</w:t>
      </w:r>
    </w:p>
    <w:p w:rsidR="00F71A28" w:rsidRDefault="000D7000" w:rsidP="00C87A88">
      <w:pPr>
        <w:numPr>
          <w:ilvl w:val="0"/>
          <w:numId w:val="16"/>
        </w:numPr>
      </w:pPr>
      <w:r>
        <w:t>Built the team and processes for all SEC, Investor relations and</w:t>
      </w:r>
      <w:r w:rsidR="00F71A28">
        <w:t xml:space="preserve"> public reporting, and compliance process.</w:t>
      </w:r>
    </w:p>
    <w:p w:rsidR="00806A79" w:rsidRDefault="00806A79" w:rsidP="00C87A88">
      <w:pPr>
        <w:numPr>
          <w:ilvl w:val="0"/>
          <w:numId w:val="16"/>
        </w:numPr>
      </w:pPr>
      <w:r>
        <w:t>Made numerous presentations  to investors, analyst and shareholders</w:t>
      </w:r>
    </w:p>
    <w:p w:rsidR="00F71A28" w:rsidRDefault="00806A79" w:rsidP="00C87A88">
      <w:pPr>
        <w:numPr>
          <w:ilvl w:val="0"/>
          <w:numId w:val="16"/>
        </w:numPr>
      </w:pPr>
      <w:r>
        <w:t>Served as the k</w:t>
      </w:r>
      <w:r w:rsidR="00F71A28">
        <w:t xml:space="preserve">ey </w:t>
      </w:r>
      <w:r w:rsidR="00076D45">
        <w:t>liaison</w:t>
      </w:r>
      <w:r w:rsidR="00F71A28">
        <w:t xml:space="preserve"> with the rating agencies</w:t>
      </w:r>
    </w:p>
    <w:p w:rsidR="00806A79" w:rsidRDefault="00806A79" w:rsidP="00806A79">
      <w:pPr>
        <w:ind w:left="360"/>
      </w:pPr>
    </w:p>
    <w:p w:rsidR="002110F1" w:rsidRDefault="0042271C" w:rsidP="0042271C">
      <w:pPr>
        <w:rPr>
          <w:b/>
          <w:smallCaps/>
          <w:sz w:val="32"/>
          <w:szCs w:val="32"/>
        </w:rPr>
      </w:pPr>
      <w:r>
        <w:rPr>
          <w:b/>
          <w:smallCaps/>
          <w:sz w:val="32"/>
          <w:szCs w:val="32"/>
        </w:rPr>
        <w:t xml:space="preserve">                                     </w:t>
      </w:r>
      <w:r w:rsidR="00B25849">
        <w:rPr>
          <w:b/>
          <w:smallCaps/>
          <w:sz w:val="32"/>
          <w:szCs w:val="32"/>
        </w:rPr>
        <w:t xml:space="preserve">      </w:t>
      </w:r>
    </w:p>
    <w:p w:rsidR="0042271C" w:rsidRDefault="0042271C" w:rsidP="002110F1">
      <w:pPr>
        <w:jc w:val="center"/>
        <w:rPr>
          <w:smallCaps/>
          <w:sz w:val="40"/>
        </w:rPr>
      </w:pPr>
      <w:r w:rsidRPr="00C269E6">
        <w:rPr>
          <w:b/>
          <w:smallCaps/>
          <w:sz w:val="32"/>
          <w:szCs w:val="32"/>
        </w:rPr>
        <w:lastRenderedPageBreak/>
        <w:t xml:space="preserve">James H. Leonetti </w:t>
      </w:r>
      <w:r w:rsidR="00B25849">
        <w:rPr>
          <w:b/>
          <w:smallCaps/>
          <w:sz w:val="32"/>
          <w:szCs w:val="32"/>
        </w:rPr>
        <w:t xml:space="preserve">                                                </w:t>
      </w:r>
      <w:r>
        <w:rPr>
          <w:b/>
          <w:bCs/>
          <w:i/>
          <w:smallCaps/>
          <w:sz w:val="22"/>
        </w:rPr>
        <w:t>2 of 4</w:t>
      </w:r>
    </w:p>
    <w:p w:rsidR="0042271C" w:rsidRDefault="0042271C" w:rsidP="0042271C">
      <w:pPr>
        <w:pBdr>
          <w:bottom w:val="thickThinMediumGap" w:sz="18" w:space="1" w:color="auto"/>
        </w:pBdr>
        <w:tabs>
          <w:tab w:val="right" w:pos="9360"/>
        </w:tabs>
        <w:jc w:val="center"/>
        <w:rPr>
          <w:sz w:val="22"/>
        </w:rPr>
      </w:pPr>
    </w:p>
    <w:p w:rsidR="0042271C" w:rsidRDefault="0042271C" w:rsidP="0042271C">
      <w:pPr>
        <w:spacing w:after="40"/>
        <w:jc w:val="both"/>
        <w:rPr>
          <w:b/>
          <w:bCs/>
          <w:smallCaps/>
          <w:sz w:val="22"/>
        </w:rPr>
      </w:pPr>
    </w:p>
    <w:p w:rsidR="002613BA" w:rsidRDefault="00EF1FA7" w:rsidP="002613BA">
      <w:pPr>
        <w:rPr>
          <w:b/>
        </w:rPr>
      </w:pPr>
      <w:r w:rsidRPr="0044359F">
        <w:rPr>
          <w:b/>
          <w:sz w:val="24"/>
          <w:szCs w:val="24"/>
        </w:rPr>
        <w:t>COMMERCIAL CAPITAL BANCO</w:t>
      </w:r>
      <w:r w:rsidR="00B81F6C" w:rsidRPr="0044359F">
        <w:rPr>
          <w:b/>
          <w:sz w:val="24"/>
          <w:szCs w:val="24"/>
        </w:rPr>
        <w:t>RP</w:t>
      </w:r>
      <w:r w:rsidR="00BB3EBC">
        <w:rPr>
          <w:sz w:val="22"/>
          <w:szCs w:val="22"/>
        </w:rPr>
        <w:t xml:space="preserve"> </w:t>
      </w:r>
      <w:r w:rsidR="00BB3EBC">
        <w:rPr>
          <w:b/>
          <w:bCs/>
          <w:smallCaps/>
          <w:sz w:val="22"/>
        </w:rPr>
        <w:t>–</w:t>
      </w:r>
      <w:r w:rsidR="00BB3EBC">
        <w:rPr>
          <w:sz w:val="22"/>
          <w:szCs w:val="22"/>
        </w:rPr>
        <w:t xml:space="preserve"> </w:t>
      </w:r>
      <w:r w:rsidR="002613BA" w:rsidRPr="009E6CC3">
        <w:rPr>
          <w:i/>
        </w:rPr>
        <w:t xml:space="preserve">Irvine , California   </w:t>
      </w:r>
      <w:r w:rsidR="002613BA">
        <w:rPr>
          <w:b/>
          <w:i/>
        </w:rPr>
        <w:t xml:space="preserve">                                          </w:t>
      </w:r>
      <w:r w:rsidR="002613BA" w:rsidRPr="002613BA">
        <w:rPr>
          <w:b/>
        </w:rPr>
        <w:t xml:space="preserve">2005 – </w:t>
      </w:r>
      <w:r w:rsidR="00C44515">
        <w:rPr>
          <w:b/>
        </w:rPr>
        <w:t>2006</w:t>
      </w:r>
    </w:p>
    <w:p w:rsidR="002613BA" w:rsidRDefault="002613BA" w:rsidP="002613BA">
      <w:pPr>
        <w:rPr>
          <w:b/>
          <w:i/>
        </w:rPr>
      </w:pPr>
      <w:r w:rsidRPr="002613BA">
        <w:rPr>
          <w:b/>
          <w:i/>
        </w:rPr>
        <w:t>Executive Vice President and Chief Financial Officer</w:t>
      </w:r>
    </w:p>
    <w:p w:rsidR="002613BA" w:rsidRDefault="002613BA" w:rsidP="002613BA">
      <w:r>
        <w:t>$5.6 billion</w:t>
      </w:r>
      <w:r w:rsidR="00A4793F">
        <w:t xml:space="preserve"> publicly traded</w:t>
      </w:r>
      <w:r>
        <w:t xml:space="preserve"> bank which </w:t>
      </w:r>
      <w:r w:rsidR="00B12380">
        <w:t>was</w:t>
      </w:r>
      <w:r>
        <w:t xml:space="preserve"> focused on banking, commercial real estate lending, mortgage banking,</w:t>
      </w:r>
      <w:r w:rsidR="00442841">
        <w:t xml:space="preserve"> escrow title and exchange business. Recruited to </w:t>
      </w:r>
      <w:r w:rsidR="005A32AD">
        <w:t>structure the</w:t>
      </w:r>
      <w:r w:rsidR="00442841">
        <w:t xml:space="preserve"> mergers &amp; acquisitions process, lead the strategic planning and budgeting process, implement process change, provide leadership to the treasury and finance divisions, refine the financial reporting and investor relations process and develop strategic exit strategies.</w:t>
      </w:r>
      <w:r w:rsidR="0062198D">
        <w:t xml:space="preserve"> </w:t>
      </w:r>
      <w:r w:rsidR="00B25849">
        <w:t>Led due diligence process acquisitions.</w:t>
      </w:r>
    </w:p>
    <w:p w:rsidR="0062198D" w:rsidRDefault="0062198D" w:rsidP="005A32AD">
      <w:pPr>
        <w:numPr>
          <w:ilvl w:val="0"/>
          <w:numId w:val="16"/>
        </w:numPr>
      </w:pPr>
      <w:r>
        <w:t>Key member of executive team that negotiated sale of the Company to Washington Mutual.</w:t>
      </w:r>
    </w:p>
    <w:p w:rsidR="0042271C" w:rsidRDefault="0042271C" w:rsidP="005A32AD">
      <w:pPr>
        <w:numPr>
          <w:ilvl w:val="0"/>
          <w:numId w:val="16"/>
        </w:numPr>
      </w:pPr>
      <w:r>
        <w:t xml:space="preserve">Core team member that negotiated settlement of significant litigation matter. Negotiated with insurance companies, attorneys, and </w:t>
      </w:r>
      <w:r w:rsidR="00B25849">
        <w:t>plaintiffs</w:t>
      </w:r>
      <w:r>
        <w:t xml:space="preserve"> to resolve various matters.</w:t>
      </w:r>
    </w:p>
    <w:p w:rsidR="00442841" w:rsidRDefault="00442841" w:rsidP="005A32AD">
      <w:pPr>
        <w:numPr>
          <w:ilvl w:val="0"/>
          <w:numId w:val="16"/>
        </w:numPr>
      </w:pPr>
      <w:r>
        <w:t>Refined the reporting to the Board of Directors</w:t>
      </w:r>
    </w:p>
    <w:p w:rsidR="00442841" w:rsidRDefault="00442841" w:rsidP="005A32AD">
      <w:pPr>
        <w:numPr>
          <w:ilvl w:val="0"/>
          <w:numId w:val="16"/>
        </w:numPr>
      </w:pPr>
      <w:r>
        <w:t>Key member of executive cost reduction team</w:t>
      </w:r>
    </w:p>
    <w:p w:rsidR="00442841" w:rsidRDefault="00442841" w:rsidP="005A32AD">
      <w:pPr>
        <w:numPr>
          <w:ilvl w:val="0"/>
          <w:numId w:val="16"/>
        </w:numPr>
      </w:pPr>
      <w:r>
        <w:t xml:space="preserve">Redesigned the press release and road show </w:t>
      </w:r>
      <w:r w:rsidR="00486DA1">
        <w:t>presentations</w:t>
      </w:r>
    </w:p>
    <w:p w:rsidR="000D0C58" w:rsidRDefault="000D0C58" w:rsidP="000D0C58"/>
    <w:p w:rsidR="00F71A28" w:rsidRDefault="00C269E6" w:rsidP="0042271C">
      <w:pPr>
        <w:jc w:val="center"/>
        <w:rPr>
          <w:b/>
          <w:bCs/>
          <w:smallCaps/>
          <w:sz w:val="22"/>
        </w:rPr>
      </w:pPr>
      <w:r>
        <w:rPr>
          <w:b/>
          <w:smallCaps/>
          <w:sz w:val="32"/>
          <w:szCs w:val="32"/>
        </w:rPr>
        <w:t xml:space="preserve">                             </w:t>
      </w:r>
    </w:p>
    <w:p w:rsidR="00405732" w:rsidRDefault="00405732" w:rsidP="00405732">
      <w:pPr>
        <w:tabs>
          <w:tab w:val="right" w:pos="9360"/>
        </w:tabs>
        <w:rPr>
          <w:b/>
        </w:rPr>
      </w:pPr>
      <w:r w:rsidRPr="00B81F6C">
        <w:rPr>
          <w:b/>
          <w:bCs/>
          <w:smallCaps/>
          <w:sz w:val="24"/>
          <w:szCs w:val="24"/>
        </w:rPr>
        <w:t>Watt Commercial Properties</w:t>
      </w:r>
      <w:r>
        <w:rPr>
          <w:b/>
          <w:bCs/>
          <w:smallCaps/>
          <w:sz w:val="22"/>
        </w:rPr>
        <w:t xml:space="preserve"> – </w:t>
      </w:r>
      <w:r w:rsidR="00F14960">
        <w:rPr>
          <w:b/>
          <w:bCs/>
          <w:i/>
        </w:rPr>
        <w:t>Santa Monica</w:t>
      </w:r>
      <w:r>
        <w:rPr>
          <w:b/>
          <w:bCs/>
          <w:i/>
        </w:rPr>
        <w:t>, California</w:t>
      </w:r>
      <w:r>
        <w:rPr>
          <w:i/>
        </w:rPr>
        <w:tab/>
      </w:r>
      <w:r>
        <w:rPr>
          <w:b/>
        </w:rPr>
        <w:t xml:space="preserve">2002 – </w:t>
      </w:r>
      <w:r w:rsidR="002613BA">
        <w:rPr>
          <w:b/>
        </w:rPr>
        <w:t>2005</w:t>
      </w:r>
    </w:p>
    <w:p w:rsidR="00405732" w:rsidRDefault="00405732" w:rsidP="00405732">
      <w:pPr>
        <w:pStyle w:val="Heading9"/>
        <w:tabs>
          <w:tab w:val="clear" w:pos="8640"/>
          <w:tab w:val="clear" w:pos="9630"/>
          <w:tab w:val="right" w:pos="8820"/>
        </w:tabs>
      </w:pPr>
      <w:r>
        <w:t>Chief Financial Officer</w:t>
      </w:r>
      <w:r w:rsidR="0059615A">
        <w:t xml:space="preserve"> and board of director</w:t>
      </w:r>
    </w:p>
    <w:p w:rsidR="003C3B85" w:rsidRPr="003C3B85" w:rsidRDefault="003C3B85" w:rsidP="003C3B85"/>
    <w:p w:rsidR="00405732" w:rsidRDefault="00405732" w:rsidP="00405732">
      <w:r>
        <w:t>One of the nation</w:t>
      </w:r>
      <w:r w:rsidR="001C399A">
        <w:t>’</w:t>
      </w:r>
      <w:r>
        <w:t>s largest and most respected commercial real estate developers which has several business lines,</w:t>
      </w:r>
    </w:p>
    <w:p w:rsidR="00405732" w:rsidRDefault="00405732" w:rsidP="00405732">
      <w:r>
        <w:t xml:space="preserve">Development, Property Management, Leasing, Advisory and Trust services. Responsible for all financial functions </w:t>
      </w:r>
      <w:r w:rsidR="002613BA">
        <w:t>the</w:t>
      </w:r>
      <w:r>
        <w:t xml:space="preserve"> operations </w:t>
      </w:r>
      <w:r w:rsidR="002613BA">
        <w:t xml:space="preserve">of Core Business, IT and risk management </w:t>
      </w:r>
      <w:r>
        <w:t>of the company.   Recruited to lead company’s operations and capabilities to serve domestic and international  partners and venture into Advisory business.</w:t>
      </w:r>
    </w:p>
    <w:p w:rsidR="000671B9" w:rsidRDefault="000671B9" w:rsidP="00405732"/>
    <w:p w:rsidR="001C399A" w:rsidRDefault="00C51311" w:rsidP="001C399A">
      <w:pPr>
        <w:numPr>
          <w:ilvl w:val="0"/>
          <w:numId w:val="10"/>
        </w:numPr>
      </w:pPr>
      <w:r>
        <w:t>Team member of</w:t>
      </w:r>
      <w:r w:rsidR="001C399A">
        <w:t xml:space="preserve"> the creation of a $1.7 billion private REIT and </w:t>
      </w:r>
      <w:r w:rsidR="00486DA1">
        <w:t>partnership with international investors</w:t>
      </w:r>
      <w:r w:rsidR="001C399A">
        <w:t xml:space="preserve">.  Created the </w:t>
      </w:r>
      <w:r w:rsidR="00486DA1">
        <w:t xml:space="preserve">operational </w:t>
      </w:r>
      <w:r w:rsidR="001C399A">
        <w:t>processes and lead the</w:t>
      </w:r>
      <w:r w:rsidR="00486DA1">
        <w:t xml:space="preserve"> operational implementation</w:t>
      </w:r>
      <w:r w:rsidR="001C399A">
        <w:t xml:space="preserve"> </w:t>
      </w:r>
      <w:r w:rsidR="00486DA1">
        <w:t>of newly formed venture.</w:t>
      </w:r>
    </w:p>
    <w:p w:rsidR="00405732" w:rsidRPr="000671B9" w:rsidRDefault="00405732" w:rsidP="00405732">
      <w:pPr>
        <w:numPr>
          <w:ilvl w:val="0"/>
          <w:numId w:val="10"/>
        </w:numPr>
      </w:pPr>
      <w:r>
        <w:rPr>
          <w:rFonts w:cs="Arial"/>
        </w:rPr>
        <w:t>Led creation of IT department.</w:t>
      </w:r>
      <w:r w:rsidR="009D1C9D">
        <w:rPr>
          <w:rFonts w:cs="Arial"/>
        </w:rPr>
        <w:t xml:space="preserve"> Changed existing processes which resulted in more effective processing of back office </w:t>
      </w:r>
      <w:r w:rsidR="00486DA1">
        <w:rPr>
          <w:rFonts w:cs="Arial"/>
        </w:rPr>
        <w:t xml:space="preserve">and line </w:t>
      </w:r>
      <w:r w:rsidR="009D1C9D">
        <w:rPr>
          <w:rFonts w:cs="Arial"/>
        </w:rPr>
        <w:t>operations.</w:t>
      </w:r>
      <w:r w:rsidR="00B673C5">
        <w:rPr>
          <w:rFonts w:cs="Arial"/>
        </w:rPr>
        <w:t xml:space="preserve"> </w:t>
      </w:r>
    </w:p>
    <w:p w:rsidR="000671B9" w:rsidRDefault="000671B9" w:rsidP="00405732">
      <w:pPr>
        <w:numPr>
          <w:ilvl w:val="0"/>
          <w:numId w:val="10"/>
        </w:numPr>
      </w:pPr>
      <w:r>
        <w:t>Authored the strategic plan, mission and vision statements for the company.</w:t>
      </w:r>
    </w:p>
    <w:p w:rsidR="009D1C9D" w:rsidRDefault="009D1C9D" w:rsidP="00405732">
      <w:pPr>
        <w:numPr>
          <w:ilvl w:val="0"/>
          <w:numId w:val="10"/>
        </w:numPr>
      </w:pPr>
      <w:r>
        <w:t xml:space="preserve">Created risk management function </w:t>
      </w:r>
      <w:r w:rsidR="0044359F">
        <w:t>resulting</w:t>
      </w:r>
      <w:r>
        <w:t xml:space="preserve"> in 30% savings of insurance costs and higher coverage.</w:t>
      </w:r>
    </w:p>
    <w:p w:rsidR="00B673C5" w:rsidRDefault="00B673C5" w:rsidP="00405732">
      <w:pPr>
        <w:numPr>
          <w:ilvl w:val="0"/>
          <w:numId w:val="10"/>
        </w:numPr>
      </w:pPr>
      <w:r>
        <w:t>Redesigned website, logo, marketing materials, road show presentations.</w:t>
      </w:r>
    </w:p>
    <w:p w:rsidR="00B673C5" w:rsidRDefault="00B673C5" w:rsidP="00405732">
      <w:pPr>
        <w:numPr>
          <w:ilvl w:val="0"/>
          <w:numId w:val="10"/>
        </w:numPr>
      </w:pPr>
      <w:r>
        <w:t>Implement budgeting, financial reporting processes which lead to improved tracking of costs and profitability reporting by functionality.</w:t>
      </w:r>
    </w:p>
    <w:p w:rsidR="00124EE4" w:rsidRDefault="00124EE4" w:rsidP="00405732">
      <w:pPr>
        <w:numPr>
          <w:ilvl w:val="0"/>
          <w:numId w:val="10"/>
        </w:numPr>
      </w:pPr>
      <w:r>
        <w:t>Oversaw the implementation of system and ERP conversion for the company which allowed the company to meet operational and reporting requirements of international investor.</w:t>
      </w:r>
    </w:p>
    <w:p w:rsidR="003C3B85" w:rsidRDefault="003C3B85" w:rsidP="00405732">
      <w:pPr>
        <w:numPr>
          <w:ilvl w:val="0"/>
          <w:numId w:val="10"/>
        </w:numPr>
      </w:pPr>
      <w:r>
        <w:t>Recapitalized the company by expanding and restructuring debt and equity relationships.  Strategy  resulted in  capital to fund growth and lead to substantial improvement to profitability</w:t>
      </w:r>
      <w:r w:rsidR="000671B9">
        <w:t>.</w:t>
      </w:r>
    </w:p>
    <w:p w:rsidR="000671B9" w:rsidRDefault="000671B9" w:rsidP="000671B9">
      <w:pPr>
        <w:numPr>
          <w:ilvl w:val="0"/>
          <w:numId w:val="10"/>
        </w:numPr>
      </w:pPr>
      <w:r>
        <w:t xml:space="preserve">Led acquisition of $500 million portfolio of retail properties.  Created due diligence process, established strategy which lead to successful acquisition of competitively bid pool of assets.   . </w:t>
      </w:r>
    </w:p>
    <w:p w:rsidR="000671B9" w:rsidRDefault="000671B9" w:rsidP="000671B9">
      <w:pPr>
        <w:numPr>
          <w:ilvl w:val="0"/>
          <w:numId w:val="10"/>
        </w:numPr>
      </w:pPr>
      <w:r>
        <w:t>Developed and installed new cash management processes which provided greater controls over cash and a substantial improvement of cash collection processing.</w:t>
      </w:r>
    </w:p>
    <w:p w:rsidR="00A4793F" w:rsidRDefault="00A4793F" w:rsidP="00A4793F"/>
    <w:p w:rsidR="0042271C" w:rsidRDefault="0042271C" w:rsidP="00A4793F"/>
    <w:p w:rsidR="0042271C" w:rsidRDefault="0042271C" w:rsidP="00A4793F"/>
    <w:p w:rsidR="0042271C" w:rsidRDefault="0042271C" w:rsidP="00A4793F"/>
    <w:p w:rsidR="0042271C" w:rsidRDefault="0042271C" w:rsidP="00A4793F"/>
    <w:p w:rsidR="0042271C" w:rsidRDefault="0042271C" w:rsidP="00A4793F"/>
    <w:p w:rsidR="0042271C" w:rsidRDefault="0042271C" w:rsidP="00A4793F"/>
    <w:p w:rsidR="0042271C" w:rsidRDefault="0042271C" w:rsidP="00A4793F"/>
    <w:p w:rsidR="0042271C" w:rsidRDefault="0042271C" w:rsidP="00A4793F"/>
    <w:p w:rsidR="0042271C" w:rsidRDefault="0042271C" w:rsidP="00A4793F"/>
    <w:p w:rsidR="0042271C" w:rsidRDefault="0042271C" w:rsidP="00A4793F"/>
    <w:p w:rsidR="0042271C" w:rsidRDefault="0042271C" w:rsidP="00A4793F"/>
    <w:p w:rsidR="0042271C" w:rsidRDefault="0042271C" w:rsidP="00A4793F"/>
    <w:p w:rsidR="002110F1" w:rsidRDefault="0042271C" w:rsidP="0042271C">
      <w:pPr>
        <w:rPr>
          <w:b/>
          <w:smallCaps/>
          <w:sz w:val="40"/>
        </w:rPr>
      </w:pPr>
      <w:r>
        <w:rPr>
          <w:b/>
          <w:smallCaps/>
          <w:sz w:val="40"/>
        </w:rPr>
        <w:t xml:space="preserve">                        </w:t>
      </w:r>
      <w:r w:rsidR="00B25849">
        <w:rPr>
          <w:b/>
          <w:smallCaps/>
          <w:sz w:val="40"/>
        </w:rPr>
        <w:t xml:space="preserve">         </w:t>
      </w:r>
    </w:p>
    <w:p w:rsidR="0042271C" w:rsidRDefault="0042271C" w:rsidP="002110F1">
      <w:pPr>
        <w:jc w:val="center"/>
        <w:rPr>
          <w:smallCaps/>
          <w:sz w:val="40"/>
        </w:rPr>
      </w:pPr>
      <w:r w:rsidRPr="00076D45">
        <w:rPr>
          <w:b/>
          <w:smallCaps/>
          <w:sz w:val="36"/>
          <w:szCs w:val="36"/>
        </w:rPr>
        <w:lastRenderedPageBreak/>
        <w:t xml:space="preserve">James H. Leonetti </w:t>
      </w:r>
      <w:r w:rsidR="00B25849">
        <w:rPr>
          <w:b/>
          <w:smallCaps/>
          <w:sz w:val="36"/>
          <w:szCs w:val="36"/>
        </w:rPr>
        <w:t xml:space="preserve">                                        </w:t>
      </w:r>
      <w:r>
        <w:rPr>
          <w:b/>
          <w:bCs/>
          <w:i/>
          <w:smallCaps/>
          <w:sz w:val="22"/>
        </w:rPr>
        <w:t>3 of 4</w:t>
      </w:r>
    </w:p>
    <w:p w:rsidR="0042271C" w:rsidRDefault="0042271C" w:rsidP="002110F1">
      <w:pPr>
        <w:rPr>
          <w:sz w:val="22"/>
        </w:rPr>
      </w:pPr>
      <w:r>
        <w:rPr>
          <w:smallCaps/>
          <w:sz w:val="40"/>
        </w:rPr>
        <w:t xml:space="preserve">                           </w:t>
      </w:r>
      <w:r>
        <w:rPr>
          <w:rFonts w:ascii="Palatino Linotype" w:hAnsi="Palatino Linotype"/>
          <w:sz w:val="22"/>
        </w:rPr>
        <w:t xml:space="preserve">▪ </w:t>
      </w:r>
    </w:p>
    <w:p w:rsidR="0042271C" w:rsidRDefault="0042271C" w:rsidP="0042271C">
      <w:pPr>
        <w:tabs>
          <w:tab w:val="right" w:pos="9360"/>
        </w:tabs>
        <w:rPr>
          <w:b/>
          <w:bCs/>
          <w:smallCaps/>
          <w:sz w:val="24"/>
          <w:szCs w:val="24"/>
        </w:rPr>
      </w:pPr>
    </w:p>
    <w:p w:rsidR="0042271C" w:rsidRDefault="0042271C">
      <w:pPr>
        <w:tabs>
          <w:tab w:val="right" w:pos="8820"/>
        </w:tabs>
        <w:rPr>
          <w:smallCaps/>
          <w:sz w:val="4"/>
        </w:rPr>
      </w:pPr>
    </w:p>
    <w:p w:rsidR="0042271C" w:rsidRDefault="0042271C">
      <w:pPr>
        <w:tabs>
          <w:tab w:val="right" w:pos="8820"/>
        </w:tabs>
        <w:rPr>
          <w:smallCaps/>
          <w:sz w:val="4"/>
        </w:rPr>
      </w:pPr>
    </w:p>
    <w:p w:rsidR="0042271C" w:rsidRDefault="0042271C">
      <w:pPr>
        <w:tabs>
          <w:tab w:val="right" w:pos="8820"/>
        </w:tabs>
        <w:rPr>
          <w:smallCaps/>
          <w:sz w:val="4"/>
        </w:rPr>
      </w:pPr>
    </w:p>
    <w:p w:rsidR="0042271C" w:rsidRDefault="0042271C">
      <w:pPr>
        <w:tabs>
          <w:tab w:val="right" w:pos="8820"/>
        </w:tabs>
        <w:rPr>
          <w:smallCaps/>
          <w:sz w:val="4"/>
        </w:rPr>
      </w:pPr>
    </w:p>
    <w:p w:rsidR="00AE2A88" w:rsidRDefault="00AE2A88">
      <w:pPr>
        <w:tabs>
          <w:tab w:val="right" w:pos="9360"/>
        </w:tabs>
        <w:rPr>
          <w:b/>
        </w:rPr>
      </w:pPr>
      <w:r w:rsidRPr="00B81F6C">
        <w:rPr>
          <w:b/>
          <w:bCs/>
          <w:smallCaps/>
          <w:sz w:val="24"/>
          <w:szCs w:val="24"/>
        </w:rPr>
        <w:t>CB Richard ELLIS Inc.</w:t>
      </w:r>
      <w:r w:rsidRPr="00B673C5">
        <w:rPr>
          <w:b/>
          <w:bCs/>
          <w:smallCaps/>
          <w:sz w:val="28"/>
          <w:szCs w:val="28"/>
        </w:rPr>
        <w:t xml:space="preserve"> – </w:t>
      </w:r>
      <w:smartTag w:uri="urn:schemas-microsoft-com:office:smarttags" w:element="place">
        <w:smartTag w:uri="urn:schemas-microsoft-com:office:smarttags" w:element="City">
          <w:r w:rsidRPr="00EF1FA7">
            <w:rPr>
              <w:b/>
              <w:bCs/>
              <w:i/>
              <w:sz w:val="22"/>
              <w:szCs w:val="22"/>
            </w:rPr>
            <w:t>Los Angeles</w:t>
          </w:r>
        </w:smartTag>
        <w:r w:rsidRPr="00EF1FA7">
          <w:rPr>
            <w:b/>
            <w:bCs/>
            <w:i/>
            <w:sz w:val="22"/>
            <w:szCs w:val="22"/>
          </w:rPr>
          <w:t xml:space="preserve">, </w:t>
        </w:r>
        <w:smartTag w:uri="urn:schemas-microsoft-com:office:smarttags" w:element="State">
          <w:r w:rsidRPr="00EF1FA7">
            <w:rPr>
              <w:b/>
              <w:bCs/>
              <w:i/>
              <w:sz w:val="22"/>
              <w:szCs w:val="22"/>
            </w:rPr>
            <w:t>California</w:t>
          </w:r>
        </w:smartTag>
      </w:smartTag>
      <w:r>
        <w:rPr>
          <w:i/>
        </w:rPr>
        <w:tab/>
      </w:r>
      <w:r>
        <w:rPr>
          <w:b/>
        </w:rPr>
        <w:t>2000 – 2002</w:t>
      </w:r>
    </w:p>
    <w:p w:rsidR="00AE2A88" w:rsidRDefault="00B673C5">
      <w:pPr>
        <w:pStyle w:val="Heading9"/>
        <w:tabs>
          <w:tab w:val="clear" w:pos="8640"/>
          <w:tab w:val="clear" w:pos="9630"/>
          <w:tab w:val="right" w:pos="8820"/>
        </w:tabs>
      </w:pPr>
      <w:r w:rsidRPr="00B673C5">
        <w:t xml:space="preserve">Global </w:t>
      </w:r>
      <w:r w:rsidR="00AE2A88" w:rsidRPr="00B673C5">
        <w:t>Chief Financial Officer</w:t>
      </w:r>
    </w:p>
    <w:p w:rsidR="00EF1FA7" w:rsidRPr="00EF1FA7" w:rsidRDefault="00EF1FA7" w:rsidP="00EF1FA7"/>
    <w:p w:rsidR="00AE2A88" w:rsidRDefault="00076D45">
      <w:pPr>
        <w:spacing w:after="60"/>
        <w:jc w:val="both"/>
      </w:pPr>
      <w:r>
        <w:rPr>
          <w:rFonts w:cs="Arial"/>
        </w:rPr>
        <w:t xml:space="preserve">Leader of the </w:t>
      </w:r>
      <w:r w:rsidR="00AE2A88">
        <w:rPr>
          <w:rFonts w:cs="Arial"/>
        </w:rPr>
        <w:t xml:space="preserve"> </w:t>
      </w:r>
      <w:r>
        <w:rPr>
          <w:rFonts w:cs="Arial"/>
        </w:rPr>
        <w:t>w</w:t>
      </w:r>
      <w:r w:rsidR="00AE2A88">
        <w:rPr>
          <w:rFonts w:cs="Arial"/>
        </w:rPr>
        <w:t xml:space="preserve">orldwide operations for world’s largest real estate services firm with annual revenues in excess of $1.3 billion.  Accountable for directing worldwide </w:t>
      </w:r>
      <w:r>
        <w:rPr>
          <w:rFonts w:cs="Arial"/>
        </w:rPr>
        <w:t xml:space="preserve">financial functions </w:t>
      </w:r>
      <w:r w:rsidR="00AE2A88">
        <w:rPr>
          <w:rFonts w:cs="Arial"/>
        </w:rPr>
        <w:t>finance, shareholder, treasury, accounting, SEC, tax and budgeting functions</w:t>
      </w:r>
      <w:r w:rsidR="00AE2A88">
        <w:t xml:space="preserve">. </w:t>
      </w:r>
      <w:r>
        <w:t>D</w:t>
      </w:r>
      <w:r w:rsidR="00AE2A88">
        <w:t xml:space="preserve">omestic and international locations </w:t>
      </w:r>
      <w:r>
        <w:t>included:</w:t>
      </w:r>
      <w:r w:rsidR="00AE2A88">
        <w:t xml:space="preserve"> London, Hong Kong, </w:t>
      </w:r>
      <w:r>
        <w:t>Australia</w:t>
      </w:r>
      <w:r w:rsidR="00AE2A88">
        <w:t>, Japan, Canada and Latin America.  Provide leadership and direction to staff of four direct reports and six indirect reports</w:t>
      </w:r>
      <w:r w:rsidR="00EF1FA7">
        <w:t xml:space="preserve">  in five different countries</w:t>
      </w:r>
      <w:r w:rsidR="00AE2A88">
        <w:t xml:space="preserve">. </w:t>
      </w:r>
    </w:p>
    <w:p w:rsidR="00EF1FA7" w:rsidRDefault="00EF1FA7">
      <w:pPr>
        <w:spacing w:after="60"/>
        <w:jc w:val="both"/>
      </w:pPr>
    </w:p>
    <w:p w:rsidR="00AE2A88" w:rsidRDefault="00AE2A88">
      <w:pPr>
        <w:numPr>
          <w:ilvl w:val="0"/>
          <w:numId w:val="8"/>
        </w:numPr>
        <w:spacing w:after="60"/>
        <w:jc w:val="both"/>
      </w:pPr>
      <w:r>
        <w:rPr>
          <w:rFonts w:cs="Arial"/>
        </w:rPr>
        <w:t xml:space="preserve">Integral member of management team responsible for successful </w:t>
      </w:r>
      <w:r w:rsidR="00212276">
        <w:rPr>
          <w:rFonts w:cs="Arial"/>
        </w:rPr>
        <w:t xml:space="preserve">going private </w:t>
      </w:r>
      <w:r>
        <w:rPr>
          <w:rFonts w:cs="Arial"/>
        </w:rPr>
        <w:t xml:space="preserve">sale of company at attractive premium to market, developing creative strategies that allowed transaction to move forward; managed numerous SEC filings and accounting work of tax experts required for completion of deal. </w:t>
      </w:r>
      <w:r>
        <w:t>Raised over $300 million of new bank debt and $290 million of high yield bonds.</w:t>
      </w:r>
    </w:p>
    <w:p w:rsidR="00AE2A88" w:rsidRDefault="00AE2A88">
      <w:pPr>
        <w:numPr>
          <w:ilvl w:val="0"/>
          <w:numId w:val="8"/>
        </w:numPr>
        <w:spacing w:after="60"/>
        <w:jc w:val="both"/>
      </w:pPr>
      <w:r>
        <w:t>Structured complex transactions to meet compliance with debt covenants, maximize tax savings, improve cash flow and profitability objectives of company</w:t>
      </w:r>
    </w:p>
    <w:p w:rsidR="00AE2A88" w:rsidRDefault="00AE2A88">
      <w:pPr>
        <w:numPr>
          <w:ilvl w:val="0"/>
          <w:numId w:val="8"/>
        </w:numPr>
        <w:spacing w:after="60"/>
        <w:jc w:val="both"/>
      </w:pPr>
      <w:r>
        <w:t xml:space="preserve">Developed compensation and incentive programs that align profitability and goals. </w:t>
      </w:r>
    </w:p>
    <w:p w:rsidR="00AE2A88" w:rsidRDefault="00AE2A88">
      <w:pPr>
        <w:numPr>
          <w:ilvl w:val="0"/>
          <w:numId w:val="7"/>
        </w:numPr>
        <w:spacing w:after="40"/>
        <w:jc w:val="both"/>
      </w:pPr>
      <w:r>
        <w:rPr>
          <w:rFonts w:cs="Arial"/>
        </w:rPr>
        <w:t xml:space="preserve">Implemented European currency management system that improved cash flow and operating flexibility  </w:t>
      </w:r>
    </w:p>
    <w:p w:rsidR="00AE2A88" w:rsidRDefault="00AE2A88">
      <w:pPr>
        <w:numPr>
          <w:ilvl w:val="0"/>
          <w:numId w:val="7"/>
        </w:numPr>
        <w:spacing w:after="40"/>
        <w:jc w:val="both"/>
      </w:pPr>
      <w:r>
        <w:rPr>
          <w:rFonts w:cs="Arial"/>
        </w:rPr>
        <w:t>Implemented programs that enhanced collection and tracking of cash flow and reduced management reporting burden on International operations, increasing hours available to devote to</w:t>
      </w:r>
      <w:r>
        <w:t xml:space="preserve"> business analysis  </w:t>
      </w:r>
      <w:r>
        <w:rPr>
          <w:rFonts w:cs="Arial"/>
        </w:rPr>
        <w:t xml:space="preserve"> </w:t>
      </w:r>
    </w:p>
    <w:p w:rsidR="00AE2A88" w:rsidRDefault="00AE2A88">
      <w:pPr>
        <w:numPr>
          <w:ilvl w:val="0"/>
          <w:numId w:val="7"/>
        </w:numPr>
        <w:spacing w:after="40"/>
        <w:jc w:val="both"/>
        <w:rPr>
          <w:rFonts w:cs="Arial"/>
        </w:rPr>
      </w:pPr>
      <w:r>
        <w:t>Negotiated sale of several non-core businesses.</w:t>
      </w:r>
    </w:p>
    <w:p w:rsidR="00F64A67" w:rsidRDefault="00F64A67">
      <w:pPr>
        <w:numPr>
          <w:ilvl w:val="0"/>
          <w:numId w:val="7"/>
        </w:numPr>
        <w:spacing w:after="40"/>
        <w:jc w:val="both"/>
      </w:pPr>
      <w:r>
        <w:t>Represented the Company and numerous presentations to investors, shareholders, rating agencies and bankers.</w:t>
      </w:r>
    </w:p>
    <w:p w:rsidR="00C269E6" w:rsidRDefault="00C269E6" w:rsidP="008F5D03">
      <w:pPr>
        <w:spacing w:after="40"/>
        <w:ind w:left="360"/>
        <w:jc w:val="both"/>
      </w:pPr>
    </w:p>
    <w:p w:rsidR="00124EE4" w:rsidRDefault="00124EE4" w:rsidP="00124EE4">
      <w:pPr>
        <w:tabs>
          <w:tab w:val="right" w:pos="9360"/>
        </w:tabs>
      </w:pPr>
      <w:r w:rsidRPr="00B81F6C">
        <w:rPr>
          <w:b/>
          <w:bCs/>
          <w:smallCaps/>
          <w:sz w:val="24"/>
          <w:szCs w:val="24"/>
        </w:rPr>
        <w:t>Long Beach Financial Company</w:t>
      </w:r>
      <w:r w:rsidRPr="0059615A">
        <w:rPr>
          <w:b/>
          <w:bCs/>
          <w:smallCaps/>
          <w:sz w:val="28"/>
          <w:szCs w:val="28"/>
        </w:rPr>
        <w:t xml:space="preserve"> – </w:t>
      </w:r>
      <w:r w:rsidRPr="00B81F6C">
        <w:rPr>
          <w:b/>
          <w:bCs/>
          <w:i/>
          <w:sz w:val="22"/>
          <w:szCs w:val="22"/>
        </w:rPr>
        <w:t>Orange, California</w:t>
      </w:r>
      <w:r>
        <w:rPr>
          <w:i/>
        </w:rPr>
        <w:tab/>
      </w:r>
      <w:r>
        <w:rPr>
          <w:b/>
        </w:rPr>
        <w:t>1997 – 2000</w:t>
      </w:r>
    </w:p>
    <w:p w:rsidR="00124EE4" w:rsidRDefault="00124EE4" w:rsidP="00124EE4">
      <w:pPr>
        <w:pStyle w:val="Heading9"/>
        <w:tabs>
          <w:tab w:val="clear" w:pos="8640"/>
          <w:tab w:val="clear" w:pos="9630"/>
          <w:tab w:val="right" w:pos="8820"/>
        </w:tabs>
      </w:pPr>
      <w:r>
        <w:t xml:space="preserve">Chief Financial Officer </w:t>
      </w:r>
    </w:p>
    <w:p w:rsidR="00124EE4" w:rsidRDefault="00EF1FA7" w:rsidP="00124EE4">
      <w:r>
        <w:rPr>
          <w:rFonts w:cs="Arial"/>
        </w:rPr>
        <w:t>One of the largest public s</w:t>
      </w:r>
      <w:r w:rsidR="00124EE4">
        <w:rPr>
          <w:rFonts w:cs="Arial"/>
        </w:rPr>
        <w:t>pecialty finance compan</w:t>
      </w:r>
      <w:r>
        <w:rPr>
          <w:rFonts w:cs="Arial"/>
        </w:rPr>
        <w:t xml:space="preserve">ies in the </w:t>
      </w:r>
      <w:smartTag w:uri="urn:schemas-microsoft-com:office:smarttags" w:element="country-region">
        <w:smartTag w:uri="urn:schemas-microsoft-com:office:smarttags" w:element="place">
          <w:r>
            <w:rPr>
              <w:rFonts w:cs="Arial"/>
            </w:rPr>
            <w:t>United States</w:t>
          </w:r>
        </w:smartTag>
      </w:smartTag>
      <w:r w:rsidR="00124EE4">
        <w:rPr>
          <w:rFonts w:cs="Arial"/>
        </w:rPr>
        <w:t xml:space="preserve"> with annual loan production in excess of  $5 billion and revenues of  $150 million.  </w:t>
      </w:r>
      <w:r w:rsidR="00C269E6">
        <w:rPr>
          <w:rFonts w:cs="Arial"/>
        </w:rPr>
        <w:t>R</w:t>
      </w:r>
      <w:r w:rsidR="00124EE4">
        <w:rPr>
          <w:rFonts w:cs="Arial"/>
        </w:rPr>
        <w:t>esponsibility for</w:t>
      </w:r>
      <w:r>
        <w:rPr>
          <w:rFonts w:cs="Arial"/>
        </w:rPr>
        <w:t xml:space="preserve"> Finance, treasury, investor relations, accounting, investor relations l</w:t>
      </w:r>
      <w:r w:rsidR="00124EE4">
        <w:rPr>
          <w:rFonts w:cs="Arial"/>
        </w:rPr>
        <w:t xml:space="preserve">oan </w:t>
      </w:r>
      <w:r>
        <w:rPr>
          <w:rFonts w:cs="Arial"/>
        </w:rPr>
        <w:t>s</w:t>
      </w:r>
      <w:r w:rsidR="00124EE4">
        <w:rPr>
          <w:rFonts w:cs="Arial"/>
        </w:rPr>
        <w:t xml:space="preserve">ervicing and </w:t>
      </w:r>
      <w:r>
        <w:rPr>
          <w:rFonts w:cs="Arial"/>
        </w:rPr>
        <w:t>o</w:t>
      </w:r>
      <w:r w:rsidR="00124EE4">
        <w:rPr>
          <w:rFonts w:cs="Arial"/>
        </w:rPr>
        <w:t xml:space="preserve">ffice </w:t>
      </w:r>
      <w:r>
        <w:rPr>
          <w:rFonts w:cs="Arial"/>
        </w:rPr>
        <w:t>s</w:t>
      </w:r>
      <w:r w:rsidR="00124EE4">
        <w:rPr>
          <w:rFonts w:cs="Arial"/>
        </w:rPr>
        <w:t>ervices</w:t>
      </w:r>
      <w:r>
        <w:rPr>
          <w:rFonts w:cs="Arial"/>
        </w:rPr>
        <w:t>.</w:t>
      </w:r>
      <w:r w:rsidR="00124EE4">
        <w:rPr>
          <w:rFonts w:cs="Arial"/>
        </w:rPr>
        <w:t xml:space="preserve">  </w:t>
      </w:r>
      <w:r w:rsidR="00124EE4">
        <w:t xml:space="preserve">  </w:t>
      </w:r>
      <w:r w:rsidR="00124EE4">
        <w:rPr>
          <w:smallCaps/>
          <w:sz w:val="40"/>
        </w:rPr>
        <w:t xml:space="preserve">                            </w:t>
      </w:r>
    </w:p>
    <w:p w:rsidR="00124EE4" w:rsidRDefault="00124EE4" w:rsidP="00124EE4">
      <w:pPr>
        <w:spacing w:after="40"/>
        <w:ind w:left="360"/>
        <w:jc w:val="both"/>
      </w:pPr>
    </w:p>
    <w:p w:rsidR="00AE2A88" w:rsidRDefault="00AE2A88">
      <w:pPr>
        <w:numPr>
          <w:ilvl w:val="0"/>
          <w:numId w:val="6"/>
        </w:numPr>
        <w:spacing w:after="40"/>
        <w:jc w:val="both"/>
      </w:pPr>
      <w:r>
        <w:t>Key member of the team that successfully completed Initial Public Offering (IPO) and completed conversion of private company to a publicly held entity.</w:t>
      </w:r>
    </w:p>
    <w:p w:rsidR="00AE2A88" w:rsidRDefault="00AE2A88">
      <w:pPr>
        <w:numPr>
          <w:ilvl w:val="0"/>
          <w:numId w:val="6"/>
        </w:numPr>
        <w:spacing w:after="40"/>
        <w:jc w:val="both"/>
      </w:pPr>
      <w:r>
        <w:rPr>
          <w:rFonts w:cs="Arial"/>
        </w:rPr>
        <w:t>Key member of negotiating team that successfully sold the Company in October 1999 to Washington Mutual for substantial premium and return to shareholders</w:t>
      </w:r>
    </w:p>
    <w:p w:rsidR="00AE2A88" w:rsidRDefault="00AE2A88">
      <w:pPr>
        <w:numPr>
          <w:ilvl w:val="0"/>
          <w:numId w:val="6"/>
        </w:numPr>
        <w:spacing w:after="40"/>
        <w:jc w:val="both"/>
      </w:pPr>
      <w:r>
        <w:t>Worked closely with bankers and investment bankers to develop debt and capital markets strategy.</w:t>
      </w:r>
    </w:p>
    <w:p w:rsidR="00AE2A88" w:rsidRDefault="00AE2A88">
      <w:pPr>
        <w:numPr>
          <w:ilvl w:val="0"/>
          <w:numId w:val="6"/>
        </w:numPr>
        <w:spacing w:after="40"/>
        <w:jc w:val="both"/>
      </w:pPr>
      <w:r>
        <w:t>Built the treasury, cash management, and finance function and established relationships with Bankers.</w:t>
      </w:r>
    </w:p>
    <w:p w:rsidR="00AE2A88" w:rsidRDefault="00AE2A88">
      <w:pPr>
        <w:numPr>
          <w:ilvl w:val="0"/>
          <w:numId w:val="6"/>
        </w:numPr>
        <w:spacing w:after="40"/>
        <w:jc w:val="both"/>
      </w:pPr>
      <w:r>
        <w:rPr>
          <w:rFonts w:cs="Arial"/>
        </w:rPr>
        <w:t>Established investor relations and shareholder communication function to meet the needs of shareholders and analysts for a newly formed public company</w:t>
      </w:r>
    </w:p>
    <w:p w:rsidR="00AE2A88" w:rsidRDefault="00AE2A88">
      <w:pPr>
        <w:numPr>
          <w:ilvl w:val="0"/>
          <w:numId w:val="6"/>
        </w:numPr>
        <w:spacing w:after="40"/>
        <w:jc w:val="both"/>
      </w:pPr>
      <w:r>
        <w:rPr>
          <w:rFonts w:cs="Arial"/>
        </w:rPr>
        <w:t>Represented the company at numerous road show presentations to shareholders, investors, rating agencies and analysts. Successfully increased analyst coverage during period of industry turmoil.</w:t>
      </w:r>
    </w:p>
    <w:p w:rsidR="00AE2A88" w:rsidRDefault="00AE2A88">
      <w:pPr>
        <w:numPr>
          <w:ilvl w:val="0"/>
          <w:numId w:val="6"/>
        </w:numPr>
        <w:spacing w:after="40"/>
        <w:jc w:val="both"/>
      </w:pPr>
      <w:r>
        <w:t>Developed operational standards of service and compensation programs to reward and motivate service excellence.  Improved service, reduced turnover and overtime</w:t>
      </w:r>
    </w:p>
    <w:p w:rsidR="00AE2A88" w:rsidRDefault="00AE2A88">
      <w:pPr>
        <w:numPr>
          <w:ilvl w:val="0"/>
          <w:numId w:val="6"/>
        </w:numPr>
        <w:spacing w:after="40"/>
        <w:jc w:val="both"/>
      </w:pPr>
      <w:r>
        <w:rPr>
          <w:rFonts w:cs="Arial"/>
        </w:rPr>
        <w:t xml:space="preserve">Established profitability and planning process that contributed to </w:t>
      </w:r>
      <w:r>
        <w:t>establishment of company as low cost leader within industry.</w:t>
      </w:r>
    </w:p>
    <w:p w:rsidR="00AE2A88" w:rsidRDefault="00AE2A88">
      <w:pPr>
        <w:numPr>
          <w:ilvl w:val="0"/>
          <w:numId w:val="5"/>
        </w:numPr>
        <w:spacing w:after="40"/>
        <w:jc w:val="both"/>
      </w:pPr>
      <w:r>
        <w:rPr>
          <w:rFonts w:cs="Arial"/>
        </w:rPr>
        <w:t>Developed SEC and management reporting process as well as internal audit function necessary in transition of company from privately owned status to publicly traded entity</w:t>
      </w:r>
      <w:r>
        <w:t>.</w:t>
      </w:r>
    </w:p>
    <w:p w:rsidR="00AE2A88" w:rsidRDefault="00AE2A88">
      <w:pPr>
        <w:numPr>
          <w:ilvl w:val="0"/>
          <w:numId w:val="5"/>
        </w:numPr>
        <w:spacing w:after="40"/>
        <w:jc w:val="both"/>
      </w:pPr>
      <w:r>
        <w:rPr>
          <w:rFonts w:cs="Arial"/>
        </w:rPr>
        <w:t>Designed and implemented corporate stock repurchase program that</w:t>
      </w:r>
      <w:r>
        <w:t xml:space="preserve"> protected shareholders from highly volatile stock market in fall of 1998, demonstrating quality of company model.</w:t>
      </w:r>
    </w:p>
    <w:p w:rsidR="00AE2A88" w:rsidRDefault="00AE2A88">
      <w:pPr>
        <w:tabs>
          <w:tab w:val="right" w:pos="9360"/>
        </w:tabs>
        <w:rPr>
          <w:smallCaps/>
          <w:sz w:val="22"/>
        </w:rPr>
      </w:pPr>
    </w:p>
    <w:p w:rsidR="002110F1" w:rsidRDefault="00E94876" w:rsidP="00E94876">
      <w:pPr>
        <w:pStyle w:val="Subtitle"/>
        <w:tabs>
          <w:tab w:val="clear" w:pos="8640"/>
          <w:tab w:val="center" w:pos="4680"/>
          <w:tab w:val="right" w:pos="9360"/>
        </w:tabs>
        <w:jc w:val="center"/>
        <w:rPr>
          <w:i w:val="0"/>
          <w:smallCaps/>
          <w:sz w:val="40"/>
        </w:rPr>
      </w:pPr>
      <w:r>
        <w:rPr>
          <w:i w:val="0"/>
          <w:smallCaps/>
          <w:sz w:val="40"/>
        </w:rPr>
        <w:t xml:space="preserve">                              </w:t>
      </w:r>
      <w:r w:rsidR="00B25849">
        <w:rPr>
          <w:i w:val="0"/>
          <w:smallCaps/>
          <w:sz w:val="40"/>
        </w:rPr>
        <w:t xml:space="preserve">           </w:t>
      </w:r>
    </w:p>
    <w:p w:rsidR="00E94876" w:rsidRDefault="00E94876" w:rsidP="00E94876">
      <w:pPr>
        <w:pStyle w:val="Subtitle"/>
        <w:tabs>
          <w:tab w:val="clear" w:pos="8640"/>
          <w:tab w:val="center" w:pos="4680"/>
          <w:tab w:val="right" w:pos="9360"/>
        </w:tabs>
        <w:jc w:val="center"/>
        <w:rPr>
          <w:b w:val="0"/>
          <w:bCs/>
          <w:i w:val="0"/>
          <w:smallCaps/>
          <w:sz w:val="22"/>
        </w:rPr>
      </w:pPr>
      <w:r w:rsidRPr="00C269E6">
        <w:rPr>
          <w:i w:val="0"/>
          <w:smallCaps/>
          <w:sz w:val="36"/>
          <w:szCs w:val="36"/>
        </w:rPr>
        <w:lastRenderedPageBreak/>
        <w:t>James H. Leonetti</w:t>
      </w:r>
      <w:r>
        <w:rPr>
          <w:i w:val="0"/>
          <w:smallCaps/>
          <w:sz w:val="40"/>
        </w:rPr>
        <w:t xml:space="preserve">            </w:t>
      </w:r>
      <w:r>
        <w:rPr>
          <w:i w:val="0"/>
          <w:smallCaps/>
          <w:sz w:val="40"/>
        </w:rPr>
        <w:tab/>
      </w:r>
      <w:r>
        <w:rPr>
          <w:b w:val="0"/>
          <w:bCs/>
          <w:i w:val="0"/>
          <w:smallCaps/>
          <w:sz w:val="22"/>
        </w:rPr>
        <w:t>4 of 4</w:t>
      </w:r>
    </w:p>
    <w:p w:rsidR="00E94876" w:rsidRDefault="00E94876" w:rsidP="00E94876">
      <w:pPr>
        <w:pBdr>
          <w:bottom w:val="thickThinMediumGap" w:sz="18" w:space="1" w:color="auto"/>
        </w:pBdr>
        <w:tabs>
          <w:tab w:val="right" w:pos="9360"/>
        </w:tabs>
        <w:jc w:val="center"/>
        <w:rPr>
          <w:sz w:val="22"/>
        </w:rPr>
      </w:pPr>
    </w:p>
    <w:p w:rsidR="00AE2A88" w:rsidRDefault="00AE2A88">
      <w:pPr>
        <w:tabs>
          <w:tab w:val="right" w:pos="9360"/>
        </w:tabs>
      </w:pPr>
      <w:r w:rsidRPr="00B81F6C">
        <w:rPr>
          <w:b/>
          <w:bCs/>
          <w:smallCaps/>
          <w:sz w:val="24"/>
          <w:szCs w:val="24"/>
        </w:rPr>
        <w:t>California Federal Bank</w:t>
      </w:r>
      <w:r w:rsidRPr="00B81F6C">
        <w:rPr>
          <w:b/>
          <w:bCs/>
          <w:smallCaps/>
          <w:sz w:val="22"/>
          <w:szCs w:val="22"/>
        </w:rPr>
        <w:t xml:space="preserve"> – </w:t>
      </w:r>
      <w:r w:rsidRPr="00B81F6C">
        <w:rPr>
          <w:b/>
          <w:bCs/>
          <w:i/>
          <w:sz w:val="22"/>
          <w:szCs w:val="22"/>
        </w:rPr>
        <w:t>Los Angeles, California</w:t>
      </w:r>
      <w:r>
        <w:rPr>
          <w:i/>
        </w:rPr>
        <w:tab/>
      </w:r>
      <w:r>
        <w:rPr>
          <w:b/>
        </w:rPr>
        <w:t>1989 – 1997</w:t>
      </w:r>
    </w:p>
    <w:p w:rsidR="00AE2A88" w:rsidRDefault="00AE2A88">
      <w:pPr>
        <w:pStyle w:val="Heading9"/>
        <w:tabs>
          <w:tab w:val="clear" w:pos="8640"/>
          <w:tab w:val="clear" w:pos="9630"/>
          <w:tab w:val="right" w:pos="8820"/>
        </w:tabs>
      </w:pPr>
      <w:r>
        <w:t>Senior Vice President/Controller</w:t>
      </w:r>
    </w:p>
    <w:p w:rsidR="00AE2A88" w:rsidRDefault="00C269E6">
      <w:pPr>
        <w:spacing w:after="60"/>
        <w:jc w:val="both"/>
        <w:rPr>
          <w:rFonts w:cs="Arial"/>
          <w:spacing w:val="-4"/>
        </w:rPr>
      </w:pPr>
      <w:r>
        <w:rPr>
          <w:spacing w:val="-4"/>
        </w:rPr>
        <w:t>Regional Savings Bank with</w:t>
      </w:r>
      <w:r w:rsidR="00AE2A88">
        <w:rPr>
          <w:spacing w:val="-4"/>
        </w:rPr>
        <w:t xml:space="preserve"> $20 billion in assets, publicly traded diversified financial institution.   Direct reports included several senior vice presidents and department heads</w:t>
      </w:r>
      <w:r w:rsidR="00F64A67">
        <w:rPr>
          <w:spacing w:val="-4"/>
        </w:rPr>
        <w:t xml:space="preserve"> in the areas of accounting, credit administration, credit review, asset review, appraisal and reporting. </w:t>
      </w:r>
      <w:r w:rsidR="00AE2A88">
        <w:rPr>
          <w:spacing w:val="-4"/>
        </w:rPr>
        <w:t xml:space="preserve"> Broad operational duties consisted of developing strategies for $1 billion of commercial and residential real estate development, managing valuation and credit administration procedures for all loans and investments, directing </w:t>
      </w:r>
      <w:r w:rsidR="000A56A7">
        <w:rPr>
          <w:spacing w:val="-4"/>
        </w:rPr>
        <w:t>d</w:t>
      </w:r>
      <w:r w:rsidR="00AE2A88">
        <w:rPr>
          <w:spacing w:val="-4"/>
        </w:rPr>
        <w:t xml:space="preserve">ue </w:t>
      </w:r>
      <w:r w:rsidR="000A56A7">
        <w:rPr>
          <w:spacing w:val="-4"/>
        </w:rPr>
        <w:t>d</w:t>
      </w:r>
      <w:r w:rsidR="00AE2A88">
        <w:rPr>
          <w:spacing w:val="-4"/>
        </w:rPr>
        <w:t>iligence process for pot</w:t>
      </w:r>
      <w:r w:rsidR="000A56A7">
        <w:rPr>
          <w:spacing w:val="-4"/>
        </w:rPr>
        <w:t>ential mergers and acquisitions</w:t>
      </w:r>
      <w:r w:rsidR="00AE2A88">
        <w:rPr>
          <w:rFonts w:cs="Arial"/>
          <w:spacing w:val="-4"/>
        </w:rPr>
        <w:t>.</w:t>
      </w:r>
    </w:p>
    <w:p w:rsidR="00AE2A88" w:rsidRDefault="00AE2A88">
      <w:pPr>
        <w:numPr>
          <w:ilvl w:val="0"/>
          <w:numId w:val="4"/>
        </w:numPr>
        <w:spacing w:after="40"/>
        <w:jc w:val="both"/>
        <w:rPr>
          <w:rFonts w:cs="Arial"/>
        </w:rPr>
      </w:pPr>
      <w:r>
        <w:rPr>
          <w:rFonts w:cs="Arial"/>
        </w:rPr>
        <w:t>Co-authored proposal to raise $150 million of equity capital and restructure company’s debt obligations.  Worked with regulators, SEC and investments bankers to successfully implement strategy</w:t>
      </w:r>
    </w:p>
    <w:p w:rsidR="00F64A67" w:rsidRPr="00F64A67" w:rsidRDefault="00076D45">
      <w:pPr>
        <w:numPr>
          <w:ilvl w:val="0"/>
          <w:numId w:val="4"/>
        </w:numPr>
        <w:spacing w:after="40"/>
        <w:jc w:val="both"/>
        <w:rPr>
          <w:rFonts w:cs="Arial"/>
        </w:rPr>
      </w:pPr>
      <w:r>
        <w:rPr>
          <w:rFonts w:cs="Arial"/>
        </w:rPr>
        <w:t>Team leader</w:t>
      </w:r>
      <w:r w:rsidR="00F64A67">
        <w:rPr>
          <w:rFonts w:cs="Arial"/>
        </w:rPr>
        <w:t xml:space="preserve"> of Bank’s Bulk Sales Program as centerpiece of Bank strategic restructuring and re-capitalization initiative; program resulted in sale or securitization of $1.3 billion of commercial and residential loans, achieving substantially better execution than independent projections</w:t>
      </w:r>
      <w:r w:rsidR="00F64A67">
        <w:t>.</w:t>
      </w:r>
    </w:p>
    <w:p w:rsidR="00F64A67" w:rsidRDefault="00F64A67" w:rsidP="00F64A67">
      <w:pPr>
        <w:numPr>
          <w:ilvl w:val="0"/>
          <w:numId w:val="4"/>
        </w:numPr>
        <w:spacing w:after="40"/>
        <w:jc w:val="both"/>
        <w:rPr>
          <w:rFonts w:cs="Arial"/>
        </w:rPr>
      </w:pPr>
      <w:r>
        <w:rPr>
          <w:rFonts w:cs="Arial"/>
        </w:rPr>
        <w:t>Served as board member and officer for Company’s real estate subsidiaries.</w:t>
      </w:r>
    </w:p>
    <w:p w:rsidR="00C269E6" w:rsidRDefault="00C269E6" w:rsidP="00C269E6">
      <w:pPr>
        <w:numPr>
          <w:ilvl w:val="0"/>
          <w:numId w:val="4"/>
        </w:numPr>
        <w:spacing w:after="40"/>
        <w:jc w:val="both"/>
        <w:rPr>
          <w:rFonts w:cs="Arial"/>
        </w:rPr>
      </w:pPr>
      <w:r>
        <w:rPr>
          <w:rFonts w:cs="Arial"/>
        </w:rPr>
        <w:t>Represented management at Board of Directors meetings and to Wall Street and rating agencies</w:t>
      </w:r>
    </w:p>
    <w:p w:rsidR="00C269E6" w:rsidRDefault="000A56A7" w:rsidP="00C269E6">
      <w:pPr>
        <w:numPr>
          <w:ilvl w:val="0"/>
          <w:numId w:val="4"/>
        </w:numPr>
        <w:spacing w:after="40"/>
        <w:jc w:val="both"/>
      </w:pPr>
      <w:r>
        <w:t>Developed</w:t>
      </w:r>
      <w:r w:rsidR="00C269E6">
        <w:t xml:space="preserve"> comprehensive credit review system for monitoring various loan portfolios and real estate assets, providing Bank with real time data that allowed significant reduction of credit losses and rapid response to potential problem loans.  Strategy </w:t>
      </w:r>
      <w:r>
        <w:t>received accolades from</w:t>
      </w:r>
      <w:r w:rsidR="00C269E6">
        <w:t xml:space="preserve"> auditors, regulators and </w:t>
      </w:r>
      <w:r>
        <w:t>auditors.</w:t>
      </w:r>
    </w:p>
    <w:p w:rsidR="00C269E6" w:rsidRDefault="00C269E6" w:rsidP="00C269E6">
      <w:pPr>
        <w:spacing w:after="40"/>
        <w:ind w:left="360"/>
        <w:jc w:val="both"/>
      </w:pPr>
    </w:p>
    <w:p w:rsidR="00C269E6" w:rsidRPr="00020705" w:rsidRDefault="00C269E6" w:rsidP="000A56A7">
      <w:pPr>
        <w:tabs>
          <w:tab w:val="right" w:pos="9360"/>
        </w:tabs>
        <w:rPr>
          <w:b/>
          <w:bCs/>
          <w:i/>
        </w:rPr>
      </w:pPr>
      <w:proofErr w:type="spellStart"/>
      <w:r w:rsidRPr="00E94876">
        <w:rPr>
          <w:b/>
          <w:bCs/>
          <w:smallCaps/>
          <w:sz w:val="24"/>
          <w:szCs w:val="24"/>
        </w:rPr>
        <w:t>FarWest</w:t>
      </w:r>
      <w:proofErr w:type="spellEnd"/>
      <w:r w:rsidRPr="00E94876">
        <w:rPr>
          <w:b/>
          <w:bCs/>
          <w:smallCaps/>
          <w:sz w:val="24"/>
          <w:szCs w:val="24"/>
        </w:rPr>
        <w:t xml:space="preserve"> Financial Corp</w:t>
      </w:r>
      <w:r>
        <w:rPr>
          <w:b/>
          <w:bCs/>
          <w:smallCaps/>
          <w:sz w:val="22"/>
        </w:rPr>
        <w:t xml:space="preserve">. – </w:t>
      </w:r>
      <w:r w:rsidRPr="000A56A7">
        <w:rPr>
          <w:b/>
          <w:bCs/>
          <w:i/>
          <w:sz w:val="22"/>
          <w:szCs w:val="22"/>
        </w:rPr>
        <w:t>Newport Beach, California</w:t>
      </w:r>
      <w:r w:rsidR="00020705">
        <w:rPr>
          <w:b/>
          <w:bCs/>
          <w:i/>
        </w:rPr>
        <w:t xml:space="preserve"> </w:t>
      </w:r>
      <w:r>
        <w:rPr>
          <w:b/>
        </w:rPr>
        <w:t>1984 – 1989</w:t>
      </w:r>
    </w:p>
    <w:p w:rsidR="00C269E6" w:rsidRDefault="00C269E6" w:rsidP="000A56A7">
      <w:pPr>
        <w:pStyle w:val="Heading9"/>
        <w:tabs>
          <w:tab w:val="clear" w:pos="8640"/>
          <w:tab w:val="clear" w:pos="9630"/>
          <w:tab w:val="right" w:pos="8820"/>
        </w:tabs>
      </w:pPr>
      <w:r>
        <w:t>Vice President/ Assistant Controller</w:t>
      </w:r>
    </w:p>
    <w:p w:rsidR="00020705" w:rsidRDefault="00020705" w:rsidP="00020705">
      <w:pPr>
        <w:pBdr>
          <w:bottom w:val="thickThinMediumGap" w:sz="18" w:space="1" w:color="auto"/>
        </w:pBdr>
        <w:tabs>
          <w:tab w:val="right" w:pos="9360"/>
        </w:tabs>
        <w:jc w:val="center"/>
        <w:rPr>
          <w:sz w:val="22"/>
        </w:rPr>
      </w:pPr>
    </w:p>
    <w:p w:rsidR="00AE2A88" w:rsidRDefault="00AE2A88" w:rsidP="00020705">
      <w:pPr>
        <w:pStyle w:val="Heading5"/>
        <w:pBdr>
          <w:bottom w:val="none" w:sz="0" w:space="0" w:color="auto"/>
        </w:pBdr>
        <w:tabs>
          <w:tab w:val="right" w:pos="9360"/>
          <w:tab w:val="right" w:pos="9630"/>
        </w:tabs>
        <w:spacing w:after="120"/>
        <w:ind w:left="0"/>
        <w:jc w:val="center"/>
        <w:rPr>
          <w:sz w:val="28"/>
          <w:u w:val="single"/>
        </w:rPr>
      </w:pPr>
      <w:r>
        <w:rPr>
          <w:sz w:val="28"/>
          <w:u w:val="single"/>
        </w:rPr>
        <w:t>Public Accounting Experience</w:t>
      </w:r>
    </w:p>
    <w:p w:rsidR="00AE2A88" w:rsidRDefault="00AE2A88">
      <w:pPr>
        <w:jc w:val="center"/>
      </w:pPr>
      <w:r>
        <w:t>KPMG Peat Marwick; Supervising Senior (1982-1984)</w:t>
      </w:r>
    </w:p>
    <w:p w:rsidR="0059615A" w:rsidRDefault="0059615A">
      <w:pPr>
        <w:jc w:val="center"/>
      </w:pPr>
    </w:p>
    <w:p w:rsidR="00AE2A88" w:rsidRDefault="0059615A" w:rsidP="0059615A">
      <w:r>
        <w:t xml:space="preserve">                                                 </w:t>
      </w:r>
      <w:r w:rsidR="00AE2A88">
        <w:t>Price Waterhouse;</w:t>
      </w:r>
      <w:r w:rsidR="00C916BC">
        <w:t xml:space="preserve"> Intern and</w:t>
      </w:r>
      <w:r w:rsidR="00AE2A88">
        <w:t xml:space="preserve"> Staff Accountant (1980-1982)</w:t>
      </w:r>
    </w:p>
    <w:p w:rsidR="00AE2A88" w:rsidRDefault="00AE2A88">
      <w:pPr>
        <w:pBdr>
          <w:bottom w:val="thickThinMediumGap" w:sz="18" w:space="1" w:color="auto"/>
        </w:pBdr>
        <w:tabs>
          <w:tab w:val="right" w:pos="9360"/>
        </w:tabs>
        <w:jc w:val="center"/>
        <w:rPr>
          <w:sz w:val="22"/>
        </w:rPr>
      </w:pPr>
    </w:p>
    <w:p w:rsidR="00AE2A88" w:rsidRDefault="00AE2A88">
      <w:pPr>
        <w:pStyle w:val="Heading5"/>
        <w:pBdr>
          <w:bottom w:val="none" w:sz="0" w:space="0" w:color="auto"/>
        </w:pBdr>
        <w:tabs>
          <w:tab w:val="right" w:pos="9360"/>
          <w:tab w:val="right" w:pos="9630"/>
        </w:tabs>
        <w:spacing w:after="120"/>
        <w:ind w:left="0"/>
        <w:jc w:val="center"/>
        <w:rPr>
          <w:sz w:val="28"/>
          <w:u w:val="single"/>
        </w:rPr>
      </w:pPr>
      <w:r>
        <w:rPr>
          <w:sz w:val="28"/>
          <w:u w:val="single"/>
        </w:rPr>
        <w:t>Education</w:t>
      </w:r>
    </w:p>
    <w:p w:rsidR="00450198" w:rsidRDefault="008E34E4" w:rsidP="00450198">
      <w:pPr>
        <w:tabs>
          <w:tab w:val="decimal" w:pos="-1980"/>
          <w:tab w:val="left" w:pos="-900"/>
          <w:tab w:val="left" w:pos="1260"/>
          <w:tab w:val="right" w:pos="9360"/>
        </w:tabs>
        <w:ind w:right="36"/>
        <w:jc w:val="center"/>
        <w:rPr>
          <w:b/>
          <w:iCs/>
          <w:sz w:val="24"/>
          <w:szCs w:val="24"/>
        </w:rPr>
      </w:pPr>
      <w:r>
        <w:rPr>
          <w:b/>
          <w:iCs/>
          <w:sz w:val="24"/>
          <w:szCs w:val="24"/>
        </w:rPr>
        <w:t>Certificate-</w:t>
      </w:r>
      <w:r w:rsidR="00450198">
        <w:rPr>
          <w:b/>
          <w:iCs/>
          <w:sz w:val="24"/>
          <w:szCs w:val="24"/>
        </w:rPr>
        <w:t>Association to Advance Collegiate Schools of Business (AACSB)</w:t>
      </w:r>
      <w:r w:rsidR="00020705">
        <w:rPr>
          <w:b/>
          <w:iCs/>
          <w:sz w:val="24"/>
          <w:szCs w:val="24"/>
        </w:rPr>
        <w:t xml:space="preserve"> </w:t>
      </w:r>
      <w:r w:rsidR="00020705" w:rsidRPr="00020705">
        <w:rPr>
          <w:iCs/>
        </w:rPr>
        <w:t xml:space="preserve"> </w:t>
      </w:r>
      <w:r w:rsidR="00020705" w:rsidRPr="00020705">
        <w:rPr>
          <w:b/>
          <w:iCs/>
          <w:sz w:val="24"/>
          <w:szCs w:val="24"/>
        </w:rPr>
        <w:t>June 2015</w:t>
      </w:r>
    </w:p>
    <w:p w:rsidR="00450198" w:rsidRPr="00450198" w:rsidRDefault="00450198" w:rsidP="00450198">
      <w:pPr>
        <w:tabs>
          <w:tab w:val="decimal" w:pos="-1980"/>
          <w:tab w:val="left" w:pos="-900"/>
          <w:tab w:val="left" w:pos="1260"/>
          <w:tab w:val="right" w:pos="9360"/>
        </w:tabs>
        <w:ind w:right="36"/>
        <w:rPr>
          <w:iCs/>
        </w:rPr>
      </w:pPr>
      <w:r w:rsidRPr="00450198">
        <w:rPr>
          <w:iCs/>
        </w:rPr>
        <w:t>Bridge Program-Seminar for business professionals, who meet general AACSB</w:t>
      </w:r>
      <w:r>
        <w:rPr>
          <w:iCs/>
        </w:rPr>
        <w:t xml:space="preserve"> accreditation standards for practitioner faculty preparing for an academic position. Babson College </w:t>
      </w:r>
    </w:p>
    <w:p w:rsidR="00450198" w:rsidRPr="00450198" w:rsidRDefault="00450198" w:rsidP="00450198"/>
    <w:p w:rsidR="00AE2A88" w:rsidRPr="00C916BC" w:rsidRDefault="00AE2A88">
      <w:pPr>
        <w:tabs>
          <w:tab w:val="decimal" w:pos="-1980"/>
          <w:tab w:val="left" w:pos="-900"/>
          <w:tab w:val="left" w:pos="1260"/>
          <w:tab w:val="right" w:pos="9360"/>
        </w:tabs>
        <w:ind w:right="36"/>
        <w:jc w:val="center"/>
        <w:rPr>
          <w:b/>
          <w:iCs/>
          <w:sz w:val="24"/>
          <w:szCs w:val="24"/>
        </w:rPr>
      </w:pPr>
      <w:r w:rsidRPr="00C916BC">
        <w:rPr>
          <w:b/>
          <w:iCs/>
          <w:sz w:val="24"/>
          <w:szCs w:val="24"/>
        </w:rPr>
        <w:t>Un</w:t>
      </w:r>
      <w:r w:rsidR="00450198">
        <w:rPr>
          <w:b/>
          <w:iCs/>
          <w:sz w:val="24"/>
          <w:szCs w:val="24"/>
        </w:rPr>
        <w:t>iversity of Southern California:</w:t>
      </w:r>
      <w:r w:rsidRPr="00C916BC">
        <w:rPr>
          <w:b/>
          <w:iCs/>
          <w:sz w:val="24"/>
          <w:szCs w:val="24"/>
        </w:rPr>
        <w:t xml:space="preserve"> Los Angeles, CA  1981</w:t>
      </w:r>
    </w:p>
    <w:p w:rsidR="00AE2A88" w:rsidRDefault="00AE2A88">
      <w:pPr>
        <w:tabs>
          <w:tab w:val="decimal" w:pos="-1980"/>
          <w:tab w:val="left" w:pos="-900"/>
          <w:tab w:val="left" w:pos="1260"/>
          <w:tab w:val="right" w:pos="9360"/>
        </w:tabs>
        <w:ind w:right="36"/>
        <w:jc w:val="center"/>
        <w:rPr>
          <w:iCs/>
        </w:rPr>
      </w:pPr>
      <w:r>
        <w:rPr>
          <w:iCs/>
        </w:rPr>
        <w:t>Bachelor of Science in Business Administration</w:t>
      </w:r>
    </w:p>
    <w:p w:rsidR="00AE2A88" w:rsidRDefault="00AE2A88">
      <w:pPr>
        <w:tabs>
          <w:tab w:val="decimal" w:pos="-1980"/>
          <w:tab w:val="left" w:pos="-900"/>
          <w:tab w:val="left" w:pos="1260"/>
          <w:tab w:val="right" w:pos="9360"/>
        </w:tabs>
        <w:ind w:right="36"/>
        <w:jc w:val="center"/>
        <w:rPr>
          <w:iCs/>
        </w:rPr>
      </w:pPr>
      <w:r>
        <w:rPr>
          <w:iCs/>
        </w:rPr>
        <w:t>Emphasis in Accounting</w:t>
      </w:r>
    </w:p>
    <w:p w:rsidR="00C916BC" w:rsidRDefault="00C916BC">
      <w:pPr>
        <w:tabs>
          <w:tab w:val="decimal" w:pos="-1980"/>
          <w:tab w:val="left" w:pos="-900"/>
          <w:tab w:val="left" w:pos="1260"/>
          <w:tab w:val="right" w:pos="9360"/>
        </w:tabs>
        <w:ind w:right="36"/>
        <w:jc w:val="center"/>
        <w:rPr>
          <w:iCs/>
        </w:rPr>
      </w:pPr>
    </w:p>
    <w:p w:rsidR="00C916BC" w:rsidRPr="00C916BC" w:rsidRDefault="00C916BC">
      <w:pPr>
        <w:tabs>
          <w:tab w:val="decimal" w:pos="-1980"/>
          <w:tab w:val="left" w:pos="-900"/>
          <w:tab w:val="left" w:pos="1260"/>
          <w:tab w:val="right" w:pos="9360"/>
        </w:tabs>
        <w:ind w:right="36"/>
        <w:jc w:val="center"/>
        <w:rPr>
          <w:b/>
          <w:iCs/>
          <w:sz w:val="24"/>
          <w:szCs w:val="24"/>
        </w:rPr>
      </w:pPr>
      <w:r w:rsidRPr="00C916BC">
        <w:rPr>
          <w:b/>
          <w:iCs/>
          <w:sz w:val="24"/>
          <w:szCs w:val="24"/>
        </w:rPr>
        <w:t>Long Beach City College: Long Beach CA. 1979</w:t>
      </w:r>
    </w:p>
    <w:p w:rsidR="00C916BC" w:rsidRDefault="00C916BC">
      <w:pPr>
        <w:tabs>
          <w:tab w:val="decimal" w:pos="-1980"/>
          <w:tab w:val="left" w:pos="-900"/>
          <w:tab w:val="left" w:pos="1260"/>
          <w:tab w:val="right" w:pos="9360"/>
        </w:tabs>
        <w:ind w:right="36"/>
        <w:jc w:val="center"/>
      </w:pPr>
      <w:r>
        <w:rPr>
          <w:iCs/>
        </w:rPr>
        <w:t>Associates of Arts</w:t>
      </w:r>
    </w:p>
    <w:p w:rsidR="0059615A" w:rsidRDefault="0059615A">
      <w:pPr>
        <w:pBdr>
          <w:bottom w:val="thickThinMediumGap" w:sz="18" w:space="1" w:color="auto"/>
        </w:pBdr>
        <w:tabs>
          <w:tab w:val="right" w:pos="9360"/>
        </w:tabs>
        <w:jc w:val="center"/>
        <w:rPr>
          <w:sz w:val="22"/>
        </w:rPr>
      </w:pPr>
    </w:p>
    <w:p w:rsidR="00AE2A88" w:rsidRDefault="008F5D03">
      <w:pPr>
        <w:pStyle w:val="Heading5"/>
        <w:pBdr>
          <w:bottom w:val="none" w:sz="0" w:space="0" w:color="auto"/>
        </w:pBdr>
        <w:tabs>
          <w:tab w:val="right" w:pos="9360"/>
          <w:tab w:val="right" w:pos="9630"/>
        </w:tabs>
        <w:spacing w:after="120"/>
        <w:ind w:left="0"/>
        <w:jc w:val="center"/>
        <w:rPr>
          <w:sz w:val="28"/>
          <w:u w:val="single"/>
        </w:rPr>
      </w:pPr>
      <w:r>
        <w:rPr>
          <w:sz w:val="28"/>
          <w:u w:val="single"/>
        </w:rPr>
        <w:t>Personal</w:t>
      </w:r>
      <w:r w:rsidR="00806A79">
        <w:rPr>
          <w:sz w:val="28"/>
          <w:u w:val="single"/>
        </w:rPr>
        <w:t xml:space="preserve"> &amp; Other</w:t>
      </w:r>
    </w:p>
    <w:p w:rsidR="00AE2A88" w:rsidRPr="00C916BC" w:rsidRDefault="00AE2A88">
      <w:pPr>
        <w:numPr>
          <w:ilvl w:val="0"/>
          <w:numId w:val="2"/>
        </w:numPr>
        <w:spacing w:after="40"/>
        <w:jc w:val="both"/>
        <w:rPr>
          <w:rFonts w:cs="Arial"/>
          <w:sz w:val="24"/>
          <w:szCs w:val="24"/>
        </w:rPr>
      </w:pPr>
      <w:r w:rsidRPr="00C916BC">
        <w:rPr>
          <w:rFonts w:cs="Arial"/>
          <w:sz w:val="24"/>
          <w:szCs w:val="24"/>
        </w:rPr>
        <w:t>Certified Public Accountant in the State of California 1983</w:t>
      </w:r>
      <w:r w:rsidR="00076D45" w:rsidRPr="00C916BC">
        <w:rPr>
          <w:rFonts w:cs="Arial"/>
          <w:sz w:val="24"/>
          <w:szCs w:val="24"/>
        </w:rPr>
        <w:t xml:space="preserve"> ( currently inactive)</w:t>
      </w:r>
    </w:p>
    <w:p w:rsidR="00AE2A88" w:rsidRDefault="00AE2A88">
      <w:pPr>
        <w:numPr>
          <w:ilvl w:val="0"/>
          <w:numId w:val="2"/>
        </w:numPr>
        <w:spacing w:after="40"/>
        <w:jc w:val="both"/>
        <w:rPr>
          <w:rFonts w:cs="Arial"/>
          <w:sz w:val="24"/>
          <w:szCs w:val="24"/>
        </w:rPr>
      </w:pPr>
      <w:r w:rsidRPr="00C916BC">
        <w:rPr>
          <w:rFonts w:cs="Arial"/>
          <w:sz w:val="24"/>
          <w:szCs w:val="24"/>
        </w:rPr>
        <w:t>Life Member of University of Southern California Associates since 1997</w:t>
      </w:r>
    </w:p>
    <w:p w:rsidR="00AE2A88" w:rsidRDefault="00AE2A88">
      <w:pPr>
        <w:numPr>
          <w:ilvl w:val="0"/>
          <w:numId w:val="9"/>
        </w:numPr>
        <w:tabs>
          <w:tab w:val="decimal" w:pos="-1980"/>
          <w:tab w:val="left" w:pos="-900"/>
          <w:tab w:val="left" w:pos="1260"/>
          <w:tab w:val="right" w:pos="9360"/>
        </w:tabs>
        <w:ind w:right="36"/>
        <w:rPr>
          <w:iCs/>
          <w:sz w:val="24"/>
          <w:szCs w:val="24"/>
        </w:rPr>
      </w:pPr>
      <w:r w:rsidRPr="00C916BC">
        <w:rPr>
          <w:iCs/>
          <w:sz w:val="24"/>
          <w:szCs w:val="24"/>
        </w:rPr>
        <w:t>Active</w:t>
      </w:r>
      <w:r w:rsidR="00020705">
        <w:rPr>
          <w:iCs/>
          <w:sz w:val="24"/>
          <w:szCs w:val="24"/>
        </w:rPr>
        <w:t xml:space="preserve"> volunteer</w:t>
      </w:r>
      <w:r w:rsidRPr="00C916BC">
        <w:rPr>
          <w:iCs/>
          <w:sz w:val="24"/>
          <w:szCs w:val="24"/>
        </w:rPr>
        <w:t xml:space="preserve"> in </w:t>
      </w:r>
      <w:r w:rsidR="00020705">
        <w:rPr>
          <w:iCs/>
          <w:sz w:val="24"/>
          <w:szCs w:val="24"/>
        </w:rPr>
        <w:t>wounded warrior program in Mammoth Lakes area</w:t>
      </w:r>
      <w:r w:rsidRPr="00C916BC">
        <w:rPr>
          <w:iCs/>
          <w:sz w:val="24"/>
          <w:szCs w:val="24"/>
        </w:rPr>
        <w:t xml:space="preserve"> </w:t>
      </w:r>
    </w:p>
    <w:p w:rsidR="00806A79" w:rsidRPr="00022A17" w:rsidRDefault="00806A79" w:rsidP="00022A17">
      <w:pPr>
        <w:numPr>
          <w:ilvl w:val="0"/>
          <w:numId w:val="9"/>
        </w:numPr>
        <w:tabs>
          <w:tab w:val="decimal" w:pos="-1980"/>
          <w:tab w:val="left" w:pos="-900"/>
          <w:tab w:val="left" w:pos="1260"/>
          <w:tab w:val="right" w:pos="9360"/>
        </w:tabs>
        <w:ind w:right="36"/>
        <w:rPr>
          <w:iCs/>
          <w:sz w:val="24"/>
          <w:szCs w:val="24"/>
        </w:rPr>
      </w:pPr>
      <w:r w:rsidRPr="00022A17">
        <w:rPr>
          <w:iCs/>
          <w:sz w:val="24"/>
          <w:szCs w:val="24"/>
        </w:rPr>
        <w:t xml:space="preserve">Avid hiker and outdoors person. </w:t>
      </w:r>
      <w:r w:rsidR="00022A17">
        <w:rPr>
          <w:iCs/>
          <w:sz w:val="24"/>
          <w:szCs w:val="24"/>
        </w:rPr>
        <w:t>Thru</w:t>
      </w:r>
      <w:bookmarkStart w:id="0" w:name="_GoBack"/>
      <w:bookmarkEnd w:id="0"/>
      <w:r w:rsidR="00022A17">
        <w:rPr>
          <w:iCs/>
          <w:sz w:val="24"/>
          <w:szCs w:val="24"/>
        </w:rPr>
        <w:t>-hiked</w:t>
      </w:r>
      <w:r w:rsidRPr="00022A17">
        <w:rPr>
          <w:iCs/>
          <w:sz w:val="24"/>
          <w:szCs w:val="24"/>
        </w:rPr>
        <w:t xml:space="preserve"> the 21</w:t>
      </w:r>
      <w:r w:rsidR="002110F1">
        <w:rPr>
          <w:iCs/>
          <w:sz w:val="24"/>
          <w:szCs w:val="24"/>
        </w:rPr>
        <w:t>1</w:t>
      </w:r>
      <w:r w:rsidRPr="00022A17">
        <w:rPr>
          <w:iCs/>
          <w:sz w:val="24"/>
          <w:szCs w:val="24"/>
        </w:rPr>
        <w:t xml:space="preserve"> mile John Muir Trail in 2016</w:t>
      </w:r>
    </w:p>
    <w:sectPr w:rsidR="00806A79" w:rsidRPr="00022A17" w:rsidSect="00B80F53">
      <w:type w:val="continuous"/>
      <w:pgSz w:w="12240" w:h="15840" w:code="1"/>
      <w:pgMar w:top="1152" w:right="1440" w:bottom="810" w:left="1440" w:header="1152" w:footer="14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798" w:rsidRDefault="00CF2798">
      <w:r>
        <w:separator/>
      </w:r>
    </w:p>
  </w:endnote>
  <w:endnote w:type="continuationSeparator" w:id="0">
    <w:p w:rsidR="00CF2798" w:rsidRDefault="00CF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larendon Condense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98" w:rsidRDefault="00CF2798">
      <w:r>
        <w:separator/>
      </w:r>
    </w:p>
  </w:footnote>
  <w:footnote w:type="continuationSeparator" w:id="0">
    <w:p w:rsidR="00CF2798" w:rsidRDefault="00CF2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EE0"/>
    <w:multiLevelType w:val="hybridMultilevel"/>
    <w:tmpl w:val="4F46BE76"/>
    <w:lvl w:ilvl="0" w:tplc="04090005">
      <w:start w:val="1"/>
      <w:numFmt w:val="bullet"/>
      <w:lvlText w:val=""/>
      <w:lvlJc w:val="left"/>
      <w:pPr>
        <w:tabs>
          <w:tab w:val="num" w:pos="1170"/>
        </w:tabs>
        <w:ind w:left="1170" w:hanging="360"/>
      </w:pPr>
      <w:rPr>
        <w:rFonts w:ascii="Wingdings" w:hAnsi="Wingdings"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
    <w:nsid w:val="15A80977"/>
    <w:multiLevelType w:val="hybridMultilevel"/>
    <w:tmpl w:val="B014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5130D1"/>
    <w:multiLevelType w:val="hybridMultilevel"/>
    <w:tmpl w:val="EEEC97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75006E"/>
    <w:multiLevelType w:val="hybridMultilevel"/>
    <w:tmpl w:val="450440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1659AE"/>
    <w:multiLevelType w:val="hybridMultilevel"/>
    <w:tmpl w:val="6518C9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622A0E"/>
    <w:multiLevelType w:val="hybridMultilevel"/>
    <w:tmpl w:val="1DFA8714"/>
    <w:lvl w:ilvl="0" w:tplc="0B92449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80163C"/>
    <w:multiLevelType w:val="multilevel"/>
    <w:tmpl w:val="AEE065A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F747601"/>
    <w:multiLevelType w:val="hybridMultilevel"/>
    <w:tmpl w:val="A16ADD80"/>
    <w:lvl w:ilvl="0" w:tplc="04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nsid w:val="432536B5"/>
    <w:multiLevelType w:val="hybridMultilevel"/>
    <w:tmpl w:val="17EE514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83C7C12"/>
    <w:multiLevelType w:val="hybridMultilevel"/>
    <w:tmpl w:val="11B6F97A"/>
    <w:lvl w:ilvl="0" w:tplc="0B92449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861F95"/>
    <w:multiLevelType w:val="hybridMultilevel"/>
    <w:tmpl w:val="80E4149A"/>
    <w:lvl w:ilvl="0" w:tplc="0B92449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844295"/>
    <w:multiLevelType w:val="hybridMultilevel"/>
    <w:tmpl w:val="1F3241C2"/>
    <w:lvl w:ilvl="0" w:tplc="0B92449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6D1B81"/>
    <w:multiLevelType w:val="hybridMultilevel"/>
    <w:tmpl w:val="C6286784"/>
    <w:lvl w:ilvl="0" w:tplc="0B92449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A61074"/>
    <w:multiLevelType w:val="hybridMultilevel"/>
    <w:tmpl w:val="AEE065A6"/>
    <w:lvl w:ilvl="0" w:tplc="90C44A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9475BE"/>
    <w:multiLevelType w:val="hybridMultilevel"/>
    <w:tmpl w:val="9CA26F22"/>
    <w:lvl w:ilvl="0" w:tplc="C434A09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285AA0"/>
    <w:multiLevelType w:val="hybridMultilevel"/>
    <w:tmpl w:val="F920088E"/>
    <w:lvl w:ilvl="0" w:tplc="0B92449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825FF1"/>
    <w:multiLevelType w:val="hybridMultilevel"/>
    <w:tmpl w:val="EEC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B72E60"/>
    <w:multiLevelType w:val="hybridMultilevel"/>
    <w:tmpl w:val="CD221BCA"/>
    <w:lvl w:ilvl="0" w:tplc="0B92449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9"/>
  </w:num>
  <w:num w:numId="4">
    <w:abstractNumId w:val="5"/>
  </w:num>
  <w:num w:numId="5">
    <w:abstractNumId w:val="10"/>
  </w:num>
  <w:num w:numId="6">
    <w:abstractNumId w:val="12"/>
  </w:num>
  <w:num w:numId="7">
    <w:abstractNumId w:val="15"/>
  </w:num>
  <w:num w:numId="8">
    <w:abstractNumId w:val="11"/>
  </w:num>
  <w:num w:numId="9">
    <w:abstractNumId w:val="14"/>
  </w:num>
  <w:num w:numId="10">
    <w:abstractNumId w:val="4"/>
  </w:num>
  <w:num w:numId="11">
    <w:abstractNumId w:val="13"/>
  </w:num>
  <w:num w:numId="12">
    <w:abstractNumId w:val="3"/>
  </w:num>
  <w:num w:numId="13">
    <w:abstractNumId w:val="8"/>
  </w:num>
  <w:num w:numId="14">
    <w:abstractNumId w:val="6"/>
  </w:num>
  <w:num w:numId="15">
    <w:abstractNumId w:val="7"/>
  </w:num>
  <w:num w:numId="16">
    <w:abstractNumId w:val="2"/>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7A"/>
    <w:rsid w:val="00004BF2"/>
    <w:rsid w:val="00020705"/>
    <w:rsid w:val="00022A17"/>
    <w:rsid w:val="000671B9"/>
    <w:rsid w:val="00076D45"/>
    <w:rsid w:val="000A56A7"/>
    <w:rsid w:val="000C407E"/>
    <w:rsid w:val="000D0C58"/>
    <w:rsid w:val="000D7000"/>
    <w:rsid w:val="00124EE4"/>
    <w:rsid w:val="001C399A"/>
    <w:rsid w:val="001E69E0"/>
    <w:rsid w:val="002110F1"/>
    <w:rsid w:val="00212276"/>
    <w:rsid w:val="00227E56"/>
    <w:rsid w:val="0025642A"/>
    <w:rsid w:val="002613BA"/>
    <w:rsid w:val="003044E0"/>
    <w:rsid w:val="00336E0E"/>
    <w:rsid w:val="003409B9"/>
    <w:rsid w:val="003A1E5B"/>
    <w:rsid w:val="003C3B85"/>
    <w:rsid w:val="003E22FF"/>
    <w:rsid w:val="00405732"/>
    <w:rsid w:val="0042271C"/>
    <w:rsid w:val="00442841"/>
    <w:rsid w:val="0044359F"/>
    <w:rsid w:val="00450198"/>
    <w:rsid w:val="00455110"/>
    <w:rsid w:val="00486DA1"/>
    <w:rsid w:val="0059615A"/>
    <w:rsid w:val="005A32AD"/>
    <w:rsid w:val="005B5DDE"/>
    <w:rsid w:val="005F45AE"/>
    <w:rsid w:val="0062198D"/>
    <w:rsid w:val="0063030F"/>
    <w:rsid w:val="006351BD"/>
    <w:rsid w:val="006C3EAD"/>
    <w:rsid w:val="006F087F"/>
    <w:rsid w:val="00705038"/>
    <w:rsid w:val="00761D96"/>
    <w:rsid w:val="00806A79"/>
    <w:rsid w:val="00815016"/>
    <w:rsid w:val="008C0AE1"/>
    <w:rsid w:val="008E34E4"/>
    <w:rsid w:val="008F5D03"/>
    <w:rsid w:val="009168BC"/>
    <w:rsid w:val="00924FD7"/>
    <w:rsid w:val="00962611"/>
    <w:rsid w:val="009A039D"/>
    <w:rsid w:val="009C4479"/>
    <w:rsid w:val="009D0117"/>
    <w:rsid w:val="009D1C9D"/>
    <w:rsid w:val="009E6CC3"/>
    <w:rsid w:val="00A4793F"/>
    <w:rsid w:val="00A95BEF"/>
    <w:rsid w:val="00AE2A88"/>
    <w:rsid w:val="00B02147"/>
    <w:rsid w:val="00B12380"/>
    <w:rsid w:val="00B25849"/>
    <w:rsid w:val="00B62483"/>
    <w:rsid w:val="00B673C5"/>
    <w:rsid w:val="00B80F53"/>
    <w:rsid w:val="00B81F6C"/>
    <w:rsid w:val="00B84E4F"/>
    <w:rsid w:val="00BB0A23"/>
    <w:rsid w:val="00BB3EBC"/>
    <w:rsid w:val="00BB4EAA"/>
    <w:rsid w:val="00C269E6"/>
    <w:rsid w:val="00C44515"/>
    <w:rsid w:val="00C51311"/>
    <w:rsid w:val="00C548C9"/>
    <w:rsid w:val="00C87A88"/>
    <w:rsid w:val="00C916BC"/>
    <w:rsid w:val="00C926B4"/>
    <w:rsid w:val="00CA2C7D"/>
    <w:rsid w:val="00CB79CE"/>
    <w:rsid w:val="00CF2798"/>
    <w:rsid w:val="00D24B51"/>
    <w:rsid w:val="00D37468"/>
    <w:rsid w:val="00DA694D"/>
    <w:rsid w:val="00DC4FAB"/>
    <w:rsid w:val="00DE657A"/>
    <w:rsid w:val="00E37B9A"/>
    <w:rsid w:val="00E4602F"/>
    <w:rsid w:val="00E94876"/>
    <w:rsid w:val="00EC5538"/>
    <w:rsid w:val="00EF1FA7"/>
    <w:rsid w:val="00EF3CBF"/>
    <w:rsid w:val="00F14960"/>
    <w:rsid w:val="00F245D7"/>
    <w:rsid w:val="00F277D9"/>
    <w:rsid w:val="00F64A67"/>
    <w:rsid w:val="00F71A28"/>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E4"/>
  </w:style>
  <w:style w:type="paragraph" w:styleId="Heading1">
    <w:name w:val="heading 1"/>
    <w:basedOn w:val="Normal"/>
    <w:next w:val="Normal"/>
    <w:qFormat/>
    <w:pPr>
      <w:keepNext/>
      <w:outlineLvl w:val="0"/>
    </w:pPr>
    <w:rPr>
      <w:rFonts w:ascii="Clarendon Condensed" w:hAnsi="Clarendon Condensed"/>
      <w:b/>
      <w:sz w:val="32"/>
    </w:rPr>
  </w:style>
  <w:style w:type="paragraph" w:styleId="Heading2">
    <w:name w:val="heading 2"/>
    <w:basedOn w:val="Normal"/>
    <w:next w:val="Normal"/>
    <w:qFormat/>
    <w:pPr>
      <w:keepNext/>
      <w:pBdr>
        <w:bottom w:val="single" w:sz="36" w:space="1" w:color="auto"/>
      </w:pBdr>
      <w:tabs>
        <w:tab w:val="left" w:pos="900"/>
      </w:tabs>
      <w:ind w:left="900"/>
      <w:jc w:val="both"/>
      <w:outlineLvl w:val="1"/>
    </w:pPr>
    <w:rPr>
      <w:rFonts w:ascii="Clarendon Condensed" w:hAnsi="Clarendon Condensed"/>
      <w:b/>
      <w:sz w:val="44"/>
    </w:rPr>
  </w:style>
  <w:style w:type="paragraph" w:styleId="Heading3">
    <w:name w:val="heading 3"/>
    <w:basedOn w:val="Normal"/>
    <w:next w:val="Normal"/>
    <w:qFormat/>
    <w:pPr>
      <w:keepNext/>
      <w:pBdr>
        <w:bottom w:val="single" w:sz="8" w:space="1" w:color="auto"/>
      </w:pBdr>
      <w:tabs>
        <w:tab w:val="left" w:pos="900"/>
      </w:tabs>
      <w:outlineLvl w:val="2"/>
    </w:pPr>
    <w:rPr>
      <w:b/>
      <w:smallCaps/>
    </w:rPr>
  </w:style>
  <w:style w:type="paragraph" w:styleId="Heading4">
    <w:name w:val="heading 4"/>
    <w:basedOn w:val="Normal"/>
    <w:next w:val="Normal"/>
    <w:qFormat/>
    <w:pPr>
      <w:keepNext/>
      <w:tabs>
        <w:tab w:val="left" w:pos="900"/>
        <w:tab w:val="left" w:pos="7200"/>
        <w:tab w:val="left" w:pos="7470"/>
      </w:tabs>
      <w:ind w:left="900"/>
      <w:outlineLvl w:val="3"/>
    </w:pPr>
    <w:rPr>
      <w:b/>
      <w:smallCaps/>
    </w:rPr>
  </w:style>
  <w:style w:type="paragraph" w:styleId="Heading5">
    <w:name w:val="heading 5"/>
    <w:basedOn w:val="Normal"/>
    <w:next w:val="Normal"/>
    <w:qFormat/>
    <w:pPr>
      <w:keepNext/>
      <w:pBdr>
        <w:bottom w:val="single" w:sz="8" w:space="1" w:color="auto"/>
      </w:pBdr>
      <w:ind w:left="270"/>
      <w:outlineLvl w:val="4"/>
    </w:pPr>
    <w:rPr>
      <w:b/>
      <w:smallCaps/>
    </w:rPr>
  </w:style>
  <w:style w:type="paragraph" w:styleId="Heading6">
    <w:name w:val="heading 6"/>
    <w:basedOn w:val="Normal"/>
    <w:next w:val="Normal"/>
    <w:qFormat/>
    <w:pPr>
      <w:keepNext/>
      <w:tabs>
        <w:tab w:val="right" w:pos="8640"/>
      </w:tabs>
      <w:jc w:val="both"/>
      <w:outlineLvl w:val="5"/>
    </w:pPr>
    <w:rPr>
      <w:b/>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tabs>
        <w:tab w:val="decimal" w:pos="-1980"/>
        <w:tab w:val="left" w:pos="-900"/>
        <w:tab w:val="left" w:pos="1260"/>
        <w:tab w:val="right" w:pos="9630"/>
        <w:tab w:val="right" w:pos="9900"/>
      </w:tabs>
      <w:spacing w:line="200" w:lineRule="exact"/>
      <w:ind w:right="43"/>
      <w:outlineLvl w:val="7"/>
    </w:pPr>
    <w:rPr>
      <w:b/>
      <w:bCs/>
    </w:rPr>
  </w:style>
  <w:style w:type="paragraph" w:styleId="Heading9">
    <w:name w:val="heading 9"/>
    <w:basedOn w:val="Normal"/>
    <w:next w:val="Normal"/>
    <w:qFormat/>
    <w:pPr>
      <w:keepNext/>
      <w:tabs>
        <w:tab w:val="right" w:pos="8640"/>
        <w:tab w:val="right" w:pos="9630"/>
      </w:tabs>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caps/>
    </w:rPr>
  </w:style>
  <w:style w:type="paragraph" w:styleId="BodyTextIndent">
    <w:name w:val="Body Text Indent"/>
    <w:basedOn w:val="Normal"/>
    <w:pPr>
      <w:tabs>
        <w:tab w:val="left" w:pos="270"/>
        <w:tab w:val="left" w:pos="630"/>
      </w:tabs>
      <w:ind w:left="900"/>
      <w:jc w:val="both"/>
    </w:pPr>
    <w:rPr>
      <w:sz w:val="22"/>
    </w:rPr>
  </w:style>
  <w:style w:type="paragraph" w:styleId="BodyText">
    <w:name w:val="Body Text"/>
    <w:basedOn w:val="Normal"/>
    <w:pPr>
      <w:tabs>
        <w:tab w:val="left" w:pos="0"/>
      </w:tabs>
      <w:jc w:val="both"/>
    </w:pPr>
    <w:rPr>
      <w:sz w:val="22"/>
    </w:rPr>
  </w:style>
  <w:style w:type="paragraph" w:styleId="Subtitle">
    <w:name w:val="Subtitle"/>
    <w:basedOn w:val="Normal"/>
    <w:qFormat/>
    <w:pPr>
      <w:tabs>
        <w:tab w:val="right" w:pos="8640"/>
      </w:tabs>
    </w:pPr>
    <w:rPr>
      <w:b/>
      <w:i/>
    </w:rPr>
  </w:style>
  <w:style w:type="paragraph" w:customStyle="1" w:styleId="Address">
    <w:name w:val="Address"/>
    <w:basedOn w:val="BodyText"/>
    <w:pPr>
      <w:keepLines/>
      <w:tabs>
        <w:tab w:val="clear" w:pos="0"/>
      </w:tabs>
      <w:spacing w:line="220" w:lineRule="atLeast"/>
      <w:ind w:right="3960"/>
    </w:pPr>
    <w:rPr>
      <w:rFonts w:ascii="Arial" w:hAnsi="Arial"/>
      <w:i/>
      <w:spacing w:val="-5"/>
      <w:sz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paragraph" w:styleId="BodyText2">
    <w:name w:val="Body Text 2"/>
    <w:basedOn w:val="Normal"/>
    <w:pPr>
      <w:tabs>
        <w:tab w:val="right" w:pos="8640"/>
        <w:tab w:val="right" w:pos="9630"/>
      </w:tabs>
      <w:jc w:val="both"/>
    </w:pPr>
  </w:style>
  <w:style w:type="character" w:styleId="PageNumber">
    <w:name w:val="page number"/>
    <w:basedOn w:val="DefaultParagraphFont"/>
  </w:style>
  <w:style w:type="paragraph" w:styleId="BalloonText">
    <w:name w:val="Balloon Text"/>
    <w:basedOn w:val="Normal"/>
    <w:semiHidden/>
    <w:rsid w:val="0059615A"/>
    <w:rPr>
      <w:rFonts w:ascii="Tahoma" w:hAnsi="Tahoma" w:cs="Tahoma"/>
      <w:sz w:val="16"/>
      <w:szCs w:val="16"/>
    </w:rPr>
  </w:style>
  <w:style w:type="paragraph" w:styleId="ListParagraph">
    <w:name w:val="List Paragraph"/>
    <w:basedOn w:val="Normal"/>
    <w:uiPriority w:val="34"/>
    <w:qFormat/>
    <w:rsid w:val="000A5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E4"/>
  </w:style>
  <w:style w:type="paragraph" w:styleId="Heading1">
    <w:name w:val="heading 1"/>
    <w:basedOn w:val="Normal"/>
    <w:next w:val="Normal"/>
    <w:qFormat/>
    <w:pPr>
      <w:keepNext/>
      <w:outlineLvl w:val="0"/>
    </w:pPr>
    <w:rPr>
      <w:rFonts w:ascii="Clarendon Condensed" w:hAnsi="Clarendon Condensed"/>
      <w:b/>
      <w:sz w:val="32"/>
    </w:rPr>
  </w:style>
  <w:style w:type="paragraph" w:styleId="Heading2">
    <w:name w:val="heading 2"/>
    <w:basedOn w:val="Normal"/>
    <w:next w:val="Normal"/>
    <w:qFormat/>
    <w:pPr>
      <w:keepNext/>
      <w:pBdr>
        <w:bottom w:val="single" w:sz="36" w:space="1" w:color="auto"/>
      </w:pBdr>
      <w:tabs>
        <w:tab w:val="left" w:pos="900"/>
      </w:tabs>
      <w:ind w:left="900"/>
      <w:jc w:val="both"/>
      <w:outlineLvl w:val="1"/>
    </w:pPr>
    <w:rPr>
      <w:rFonts w:ascii="Clarendon Condensed" w:hAnsi="Clarendon Condensed"/>
      <w:b/>
      <w:sz w:val="44"/>
    </w:rPr>
  </w:style>
  <w:style w:type="paragraph" w:styleId="Heading3">
    <w:name w:val="heading 3"/>
    <w:basedOn w:val="Normal"/>
    <w:next w:val="Normal"/>
    <w:qFormat/>
    <w:pPr>
      <w:keepNext/>
      <w:pBdr>
        <w:bottom w:val="single" w:sz="8" w:space="1" w:color="auto"/>
      </w:pBdr>
      <w:tabs>
        <w:tab w:val="left" w:pos="900"/>
      </w:tabs>
      <w:outlineLvl w:val="2"/>
    </w:pPr>
    <w:rPr>
      <w:b/>
      <w:smallCaps/>
    </w:rPr>
  </w:style>
  <w:style w:type="paragraph" w:styleId="Heading4">
    <w:name w:val="heading 4"/>
    <w:basedOn w:val="Normal"/>
    <w:next w:val="Normal"/>
    <w:qFormat/>
    <w:pPr>
      <w:keepNext/>
      <w:tabs>
        <w:tab w:val="left" w:pos="900"/>
        <w:tab w:val="left" w:pos="7200"/>
        <w:tab w:val="left" w:pos="7470"/>
      </w:tabs>
      <w:ind w:left="900"/>
      <w:outlineLvl w:val="3"/>
    </w:pPr>
    <w:rPr>
      <w:b/>
      <w:smallCaps/>
    </w:rPr>
  </w:style>
  <w:style w:type="paragraph" w:styleId="Heading5">
    <w:name w:val="heading 5"/>
    <w:basedOn w:val="Normal"/>
    <w:next w:val="Normal"/>
    <w:qFormat/>
    <w:pPr>
      <w:keepNext/>
      <w:pBdr>
        <w:bottom w:val="single" w:sz="8" w:space="1" w:color="auto"/>
      </w:pBdr>
      <w:ind w:left="270"/>
      <w:outlineLvl w:val="4"/>
    </w:pPr>
    <w:rPr>
      <w:b/>
      <w:smallCaps/>
    </w:rPr>
  </w:style>
  <w:style w:type="paragraph" w:styleId="Heading6">
    <w:name w:val="heading 6"/>
    <w:basedOn w:val="Normal"/>
    <w:next w:val="Normal"/>
    <w:qFormat/>
    <w:pPr>
      <w:keepNext/>
      <w:tabs>
        <w:tab w:val="right" w:pos="8640"/>
      </w:tabs>
      <w:jc w:val="both"/>
      <w:outlineLvl w:val="5"/>
    </w:pPr>
    <w:rPr>
      <w:b/>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tabs>
        <w:tab w:val="decimal" w:pos="-1980"/>
        <w:tab w:val="left" w:pos="-900"/>
        <w:tab w:val="left" w:pos="1260"/>
        <w:tab w:val="right" w:pos="9630"/>
        <w:tab w:val="right" w:pos="9900"/>
      </w:tabs>
      <w:spacing w:line="200" w:lineRule="exact"/>
      <w:ind w:right="43"/>
      <w:outlineLvl w:val="7"/>
    </w:pPr>
    <w:rPr>
      <w:b/>
      <w:bCs/>
    </w:rPr>
  </w:style>
  <w:style w:type="paragraph" w:styleId="Heading9">
    <w:name w:val="heading 9"/>
    <w:basedOn w:val="Normal"/>
    <w:next w:val="Normal"/>
    <w:qFormat/>
    <w:pPr>
      <w:keepNext/>
      <w:tabs>
        <w:tab w:val="right" w:pos="8640"/>
        <w:tab w:val="right" w:pos="9630"/>
      </w:tabs>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caps/>
    </w:rPr>
  </w:style>
  <w:style w:type="paragraph" w:styleId="BodyTextIndent">
    <w:name w:val="Body Text Indent"/>
    <w:basedOn w:val="Normal"/>
    <w:pPr>
      <w:tabs>
        <w:tab w:val="left" w:pos="270"/>
        <w:tab w:val="left" w:pos="630"/>
      </w:tabs>
      <w:ind w:left="900"/>
      <w:jc w:val="both"/>
    </w:pPr>
    <w:rPr>
      <w:sz w:val="22"/>
    </w:rPr>
  </w:style>
  <w:style w:type="paragraph" w:styleId="BodyText">
    <w:name w:val="Body Text"/>
    <w:basedOn w:val="Normal"/>
    <w:pPr>
      <w:tabs>
        <w:tab w:val="left" w:pos="0"/>
      </w:tabs>
      <w:jc w:val="both"/>
    </w:pPr>
    <w:rPr>
      <w:sz w:val="22"/>
    </w:rPr>
  </w:style>
  <w:style w:type="paragraph" w:styleId="Subtitle">
    <w:name w:val="Subtitle"/>
    <w:basedOn w:val="Normal"/>
    <w:qFormat/>
    <w:pPr>
      <w:tabs>
        <w:tab w:val="right" w:pos="8640"/>
      </w:tabs>
    </w:pPr>
    <w:rPr>
      <w:b/>
      <w:i/>
    </w:rPr>
  </w:style>
  <w:style w:type="paragraph" w:customStyle="1" w:styleId="Address">
    <w:name w:val="Address"/>
    <w:basedOn w:val="BodyText"/>
    <w:pPr>
      <w:keepLines/>
      <w:tabs>
        <w:tab w:val="clear" w:pos="0"/>
      </w:tabs>
      <w:spacing w:line="220" w:lineRule="atLeast"/>
      <w:ind w:right="3960"/>
    </w:pPr>
    <w:rPr>
      <w:rFonts w:ascii="Arial" w:hAnsi="Arial"/>
      <w:i/>
      <w:spacing w:val="-5"/>
      <w:sz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paragraph" w:styleId="BodyText2">
    <w:name w:val="Body Text 2"/>
    <w:basedOn w:val="Normal"/>
    <w:pPr>
      <w:tabs>
        <w:tab w:val="right" w:pos="8640"/>
        <w:tab w:val="right" w:pos="9630"/>
      </w:tabs>
      <w:jc w:val="both"/>
    </w:pPr>
  </w:style>
  <w:style w:type="character" w:styleId="PageNumber">
    <w:name w:val="page number"/>
    <w:basedOn w:val="DefaultParagraphFont"/>
  </w:style>
  <w:style w:type="paragraph" w:styleId="BalloonText">
    <w:name w:val="Balloon Text"/>
    <w:basedOn w:val="Normal"/>
    <w:semiHidden/>
    <w:rsid w:val="0059615A"/>
    <w:rPr>
      <w:rFonts w:ascii="Tahoma" w:hAnsi="Tahoma" w:cs="Tahoma"/>
      <w:sz w:val="16"/>
      <w:szCs w:val="16"/>
    </w:rPr>
  </w:style>
  <w:style w:type="paragraph" w:styleId="ListParagraph">
    <w:name w:val="List Paragraph"/>
    <w:basedOn w:val="Normal"/>
    <w:uiPriority w:val="34"/>
    <w:qFormat/>
    <w:rsid w:val="000A5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Richard Conyers</vt:lpstr>
    </vt:vector>
  </TitlesOfParts>
  <Company>e-resume.net</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Conyers</dc:title>
  <dc:creator>Staff team</dc:creator>
  <dc:description>ALT-F11 says it's groovie!</dc:description>
  <cp:lastModifiedBy>Admin</cp:lastModifiedBy>
  <cp:revision>3</cp:revision>
  <cp:lastPrinted>2007-01-28T05:20:00Z</cp:lastPrinted>
  <dcterms:created xsi:type="dcterms:W3CDTF">2016-12-06T17:02:00Z</dcterms:created>
  <dcterms:modified xsi:type="dcterms:W3CDTF">2017-03-26T22:34:00Z</dcterms:modified>
</cp:coreProperties>
</file>