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F38E" w14:textId="77777777" w:rsidR="008F3CBB" w:rsidRPr="00C5178E" w:rsidRDefault="008F3CBB">
      <w:pPr>
        <w:pStyle w:val="Title"/>
        <w:rPr>
          <w:b/>
          <w:sz w:val="28"/>
          <w:szCs w:val="28"/>
        </w:rPr>
      </w:pPr>
      <w:r w:rsidRPr="00C5178E">
        <w:rPr>
          <w:b/>
          <w:sz w:val="28"/>
          <w:szCs w:val="28"/>
        </w:rPr>
        <w:t xml:space="preserve">Kevin </w:t>
      </w:r>
      <w:r w:rsidR="007E5243">
        <w:rPr>
          <w:b/>
          <w:sz w:val="28"/>
          <w:szCs w:val="28"/>
        </w:rPr>
        <w:t xml:space="preserve">C. </w:t>
      </w:r>
      <w:r w:rsidRPr="00C5178E">
        <w:rPr>
          <w:b/>
          <w:sz w:val="28"/>
          <w:szCs w:val="28"/>
        </w:rPr>
        <w:t>Fields</w:t>
      </w:r>
    </w:p>
    <w:p w14:paraId="53D57948" w14:textId="77777777" w:rsidR="00E46C92" w:rsidRPr="00741EC4" w:rsidRDefault="00E46C92" w:rsidP="00E46C92">
      <w:pPr>
        <w:jc w:val="center"/>
        <w:rPr>
          <w:sz w:val="25"/>
          <w:szCs w:val="25"/>
        </w:rPr>
      </w:pPr>
      <w:r w:rsidRPr="00741EC4">
        <w:rPr>
          <w:sz w:val="25"/>
          <w:szCs w:val="25"/>
        </w:rPr>
        <w:t>University of Southern California</w:t>
      </w:r>
      <w:r w:rsidR="00FC0EAA" w:rsidRPr="00741EC4">
        <w:rPr>
          <w:sz w:val="25"/>
          <w:szCs w:val="25"/>
        </w:rPr>
        <w:t xml:space="preserve">, </w:t>
      </w:r>
      <w:r w:rsidRPr="00741EC4">
        <w:rPr>
          <w:sz w:val="25"/>
          <w:szCs w:val="25"/>
        </w:rPr>
        <w:t>Marshall School of Business</w:t>
      </w:r>
    </w:p>
    <w:p w14:paraId="3F9AB22C" w14:textId="77777777" w:rsidR="00E46C92" w:rsidRPr="00741EC4" w:rsidRDefault="00E46C92" w:rsidP="00061A5F">
      <w:pPr>
        <w:jc w:val="center"/>
        <w:rPr>
          <w:sz w:val="25"/>
          <w:szCs w:val="25"/>
        </w:rPr>
      </w:pPr>
      <w:r w:rsidRPr="00741EC4">
        <w:rPr>
          <w:sz w:val="25"/>
          <w:szCs w:val="25"/>
        </w:rPr>
        <w:t>Department of Finance and Business Economics</w:t>
      </w:r>
    </w:p>
    <w:p w14:paraId="2CB214DB" w14:textId="77777777" w:rsidR="00BC35F3" w:rsidRPr="00741EC4" w:rsidRDefault="00DD6CF2" w:rsidP="00BC35F3">
      <w:pPr>
        <w:jc w:val="center"/>
        <w:rPr>
          <w:sz w:val="25"/>
          <w:szCs w:val="25"/>
        </w:rPr>
      </w:pPr>
      <w:r>
        <w:rPr>
          <w:sz w:val="25"/>
          <w:szCs w:val="25"/>
        </w:rPr>
        <w:t>701 Exposition Blvd.</w:t>
      </w:r>
      <w:r w:rsidR="00BC35F3" w:rsidRPr="00741EC4">
        <w:rPr>
          <w:sz w:val="25"/>
          <w:szCs w:val="25"/>
        </w:rPr>
        <w:t xml:space="preserve">, </w:t>
      </w:r>
      <w:r>
        <w:rPr>
          <w:sz w:val="25"/>
          <w:szCs w:val="25"/>
        </w:rPr>
        <w:t>HOH-231</w:t>
      </w:r>
      <w:r w:rsidR="00BC35F3" w:rsidRPr="00741EC4">
        <w:rPr>
          <w:sz w:val="25"/>
          <w:szCs w:val="25"/>
        </w:rPr>
        <w:t>, MC-</w:t>
      </w:r>
      <w:r>
        <w:rPr>
          <w:sz w:val="25"/>
          <w:szCs w:val="25"/>
        </w:rPr>
        <w:t>1422</w:t>
      </w:r>
    </w:p>
    <w:p w14:paraId="46D6EB5A" w14:textId="77777777" w:rsidR="00BC35F3" w:rsidRPr="00741EC4" w:rsidRDefault="00BC35F3" w:rsidP="00BC35F3">
      <w:pPr>
        <w:jc w:val="center"/>
        <w:rPr>
          <w:sz w:val="25"/>
          <w:szCs w:val="25"/>
        </w:rPr>
      </w:pPr>
      <w:r w:rsidRPr="00741EC4">
        <w:rPr>
          <w:sz w:val="25"/>
          <w:szCs w:val="25"/>
        </w:rPr>
        <w:t>Los Angeles, CA 90089-</w:t>
      </w:r>
      <w:r w:rsidR="00DD6CF2">
        <w:rPr>
          <w:sz w:val="25"/>
          <w:szCs w:val="25"/>
        </w:rPr>
        <w:t>1422</w:t>
      </w:r>
    </w:p>
    <w:p w14:paraId="3E0FB4B6" w14:textId="77777777" w:rsidR="00061A5F" w:rsidRPr="00741EC4" w:rsidRDefault="00061A5F" w:rsidP="00061A5F">
      <w:pPr>
        <w:jc w:val="center"/>
        <w:rPr>
          <w:sz w:val="25"/>
          <w:szCs w:val="25"/>
        </w:rPr>
      </w:pPr>
      <w:r w:rsidRPr="00741EC4">
        <w:rPr>
          <w:sz w:val="25"/>
          <w:szCs w:val="25"/>
        </w:rPr>
        <w:t xml:space="preserve">Email: </w:t>
      </w:r>
      <w:hyperlink r:id="rId6" w:history="1">
        <w:r w:rsidR="00161FC9" w:rsidRPr="00803C01">
          <w:rPr>
            <w:rStyle w:val="Hyperlink"/>
            <w:sz w:val="25"/>
            <w:szCs w:val="25"/>
          </w:rPr>
          <w:t>kfields@marshall.usc.edu</w:t>
        </w:r>
      </w:hyperlink>
      <w:r w:rsidR="00E46C92" w:rsidRPr="00741EC4">
        <w:rPr>
          <w:sz w:val="25"/>
          <w:szCs w:val="25"/>
        </w:rPr>
        <w:t xml:space="preserve">  </w:t>
      </w:r>
    </w:p>
    <w:p w14:paraId="7B947BDC" w14:textId="77777777" w:rsidR="00747D5A" w:rsidRPr="00741EC4" w:rsidRDefault="00747D5A" w:rsidP="00061A5F">
      <w:pPr>
        <w:jc w:val="center"/>
        <w:rPr>
          <w:sz w:val="25"/>
          <w:szCs w:val="25"/>
        </w:rPr>
      </w:pPr>
      <w:r w:rsidRPr="00741EC4">
        <w:rPr>
          <w:sz w:val="25"/>
          <w:szCs w:val="25"/>
        </w:rPr>
        <w:t>(213) 740-</w:t>
      </w:r>
      <w:r w:rsidR="008D6D11">
        <w:rPr>
          <w:sz w:val="25"/>
          <w:szCs w:val="25"/>
        </w:rPr>
        <w:t>8764</w:t>
      </w:r>
    </w:p>
    <w:p w14:paraId="0A60ADA6" w14:textId="77777777" w:rsidR="008F3CBB" w:rsidRPr="00741EC4" w:rsidRDefault="008F3CBB">
      <w:pPr>
        <w:jc w:val="center"/>
        <w:rPr>
          <w:sz w:val="25"/>
          <w:szCs w:val="25"/>
        </w:rPr>
      </w:pPr>
    </w:p>
    <w:p w14:paraId="39F25D32" w14:textId="77777777" w:rsidR="00135FE3" w:rsidRPr="00741EC4" w:rsidRDefault="00135FE3" w:rsidP="00135FE3">
      <w:pPr>
        <w:pStyle w:val="Heading1"/>
        <w:rPr>
          <w:sz w:val="25"/>
          <w:szCs w:val="25"/>
          <w:u w:val="single"/>
        </w:rPr>
      </w:pPr>
      <w:r w:rsidRPr="00741EC4">
        <w:rPr>
          <w:sz w:val="25"/>
          <w:szCs w:val="25"/>
          <w:u w:val="single"/>
        </w:rPr>
        <w:t>EDUCATION</w:t>
      </w:r>
    </w:p>
    <w:p w14:paraId="21EE213B" w14:textId="77777777" w:rsidR="00135FE3" w:rsidRPr="00741EC4" w:rsidRDefault="00135FE3" w:rsidP="00135FE3">
      <w:pPr>
        <w:rPr>
          <w:sz w:val="25"/>
          <w:szCs w:val="25"/>
        </w:rPr>
      </w:pPr>
    </w:p>
    <w:p w14:paraId="477D94A6" w14:textId="77777777" w:rsidR="00135FE3" w:rsidRPr="00741EC4" w:rsidRDefault="00135FE3" w:rsidP="00135FE3">
      <w:pPr>
        <w:ind w:left="720"/>
        <w:rPr>
          <w:b/>
          <w:sz w:val="25"/>
          <w:szCs w:val="25"/>
        </w:rPr>
      </w:pPr>
      <w:r w:rsidRPr="00741EC4">
        <w:rPr>
          <w:b/>
          <w:sz w:val="25"/>
          <w:szCs w:val="25"/>
        </w:rPr>
        <w:t>Chapman University School of Law</w:t>
      </w:r>
    </w:p>
    <w:p w14:paraId="37BC7155" w14:textId="77777777" w:rsidR="00135FE3" w:rsidRDefault="00135FE3" w:rsidP="00135FE3">
      <w:pPr>
        <w:ind w:left="720"/>
        <w:rPr>
          <w:bCs/>
          <w:sz w:val="25"/>
          <w:szCs w:val="25"/>
        </w:rPr>
      </w:pPr>
      <w:r w:rsidRPr="00741EC4">
        <w:rPr>
          <w:bCs/>
          <w:sz w:val="25"/>
          <w:szCs w:val="25"/>
        </w:rPr>
        <w:t>Juris Doctor Degree, May 2007</w:t>
      </w:r>
    </w:p>
    <w:p w14:paraId="5354993A" w14:textId="77777777" w:rsidR="00135FE3" w:rsidRPr="00741EC4" w:rsidRDefault="00135FE3" w:rsidP="00135FE3">
      <w:pPr>
        <w:ind w:left="720"/>
        <w:rPr>
          <w:bCs/>
          <w:sz w:val="25"/>
          <w:szCs w:val="25"/>
        </w:rPr>
      </w:pPr>
      <w:r w:rsidRPr="00741EC4">
        <w:rPr>
          <w:bCs/>
          <w:sz w:val="25"/>
          <w:szCs w:val="25"/>
        </w:rPr>
        <w:t>Academic Scholarship Recipient</w:t>
      </w:r>
    </w:p>
    <w:p w14:paraId="6F872D9E" w14:textId="77777777" w:rsidR="00135FE3" w:rsidRDefault="00135FE3" w:rsidP="00135FE3">
      <w:pPr>
        <w:ind w:left="720"/>
        <w:rPr>
          <w:b/>
          <w:bCs/>
          <w:sz w:val="25"/>
          <w:szCs w:val="25"/>
        </w:rPr>
      </w:pPr>
    </w:p>
    <w:p w14:paraId="2FEE07A7" w14:textId="77777777" w:rsidR="00135FE3" w:rsidRPr="00741EC4" w:rsidRDefault="00135FE3" w:rsidP="00135FE3">
      <w:pPr>
        <w:ind w:left="720"/>
        <w:rPr>
          <w:sz w:val="25"/>
          <w:szCs w:val="25"/>
        </w:rPr>
      </w:pPr>
      <w:r w:rsidRPr="00741EC4">
        <w:rPr>
          <w:b/>
          <w:bCs/>
          <w:sz w:val="25"/>
          <w:szCs w:val="25"/>
        </w:rPr>
        <w:t>University of Southern California</w:t>
      </w:r>
    </w:p>
    <w:p w14:paraId="59A851E1" w14:textId="77777777" w:rsidR="00135FE3" w:rsidRPr="00741EC4" w:rsidRDefault="00135FE3" w:rsidP="00135FE3">
      <w:pPr>
        <w:ind w:left="720"/>
        <w:rPr>
          <w:sz w:val="25"/>
          <w:szCs w:val="25"/>
        </w:rPr>
      </w:pPr>
      <w:r w:rsidRPr="00741EC4">
        <w:rPr>
          <w:sz w:val="25"/>
          <w:szCs w:val="25"/>
        </w:rPr>
        <w:t>Bachelor of Science in Business Administration</w:t>
      </w:r>
      <w:r>
        <w:rPr>
          <w:sz w:val="25"/>
          <w:szCs w:val="25"/>
        </w:rPr>
        <w:t xml:space="preserve">, </w:t>
      </w:r>
      <w:r w:rsidRPr="00741EC4">
        <w:rPr>
          <w:sz w:val="25"/>
          <w:szCs w:val="25"/>
        </w:rPr>
        <w:t>May 2001</w:t>
      </w:r>
    </w:p>
    <w:p w14:paraId="295A1821" w14:textId="77777777" w:rsidR="00135FE3" w:rsidRDefault="00135FE3" w:rsidP="00135FE3">
      <w:pPr>
        <w:ind w:left="720"/>
        <w:rPr>
          <w:bCs/>
          <w:sz w:val="25"/>
          <w:szCs w:val="25"/>
        </w:rPr>
      </w:pPr>
      <w:r w:rsidRPr="00741EC4">
        <w:rPr>
          <w:bCs/>
          <w:sz w:val="25"/>
          <w:szCs w:val="25"/>
        </w:rPr>
        <w:t>Academic Scholarship Recipient</w:t>
      </w:r>
    </w:p>
    <w:p w14:paraId="005C7957" w14:textId="77777777" w:rsidR="00135FE3" w:rsidRDefault="00135FE3" w:rsidP="00135FE3">
      <w:pPr>
        <w:ind w:left="720"/>
        <w:rPr>
          <w:bCs/>
          <w:sz w:val="25"/>
          <w:szCs w:val="25"/>
        </w:rPr>
      </w:pPr>
    </w:p>
    <w:p w14:paraId="76A7BFCA" w14:textId="77777777" w:rsidR="00135FE3" w:rsidRPr="00741EC4" w:rsidRDefault="00135FE3" w:rsidP="00135FE3">
      <w:pPr>
        <w:ind w:left="720"/>
        <w:rPr>
          <w:b/>
          <w:sz w:val="25"/>
          <w:szCs w:val="25"/>
        </w:rPr>
      </w:pPr>
      <w:r w:rsidRPr="00741EC4">
        <w:rPr>
          <w:b/>
          <w:sz w:val="25"/>
          <w:szCs w:val="25"/>
        </w:rPr>
        <w:t>Harvard University</w:t>
      </w:r>
    </w:p>
    <w:p w14:paraId="1C75A9A3" w14:textId="77777777" w:rsidR="00135FE3" w:rsidRPr="00741EC4" w:rsidRDefault="00135FE3" w:rsidP="00135FE3">
      <w:pPr>
        <w:ind w:left="720"/>
        <w:rPr>
          <w:b/>
          <w:sz w:val="25"/>
          <w:szCs w:val="25"/>
        </w:rPr>
      </w:pPr>
      <w:r w:rsidRPr="00741EC4">
        <w:rPr>
          <w:sz w:val="25"/>
          <w:szCs w:val="25"/>
        </w:rPr>
        <w:t>Certificate in Program on Mediation, May 2008</w:t>
      </w:r>
    </w:p>
    <w:p w14:paraId="68F9A0D0" w14:textId="77777777" w:rsidR="00135FE3" w:rsidRDefault="00135FE3" w:rsidP="000F0900">
      <w:pPr>
        <w:rPr>
          <w:b/>
          <w:sz w:val="25"/>
          <w:szCs w:val="25"/>
          <w:u w:val="single"/>
        </w:rPr>
      </w:pPr>
    </w:p>
    <w:p w14:paraId="2865EB30" w14:textId="77777777" w:rsidR="009320EA" w:rsidRPr="00741EC4" w:rsidRDefault="009320EA" w:rsidP="009320EA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ADMINISTRATIVE POSITIONS</w:t>
      </w:r>
    </w:p>
    <w:p w14:paraId="68FC66FA" w14:textId="77777777" w:rsidR="009320EA" w:rsidRPr="00741EC4" w:rsidRDefault="009320EA" w:rsidP="009320EA">
      <w:pPr>
        <w:ind w:left="720"/>
        <w:rPr>
          <w:sz w:val="25"/>
          <w:szCs w:val="25"/>
        </w:rPr>
      </w:pPr>
      <w:r w:rsidRPr="00741EC4">
        <w:rPr>
          <w:b/>
          <w:sz w:val="25"/>
          <w:szCs w:val="25"/>
        </w:rPr>
        <w:t xml:space="preserve">University of Southern California, </w:t>
      </w:r>
      <w:r w:rsidRPr="00741EC4">
        <w:rPr>
          <w:sz w:val="25"/>
          <w:szCs w:val="25"/>
        </w:rPr>
        <w:t>Los Angeles</w:t>
      </w:r>
      <w:r>
        <w:rPr>
          <w:sz w:val="25"/>
          <w:szCs w:val="25"/>
        </w:rPr>
        <w:t>,</w:t>
      </w:r>
      <w:r w:rsidRPr="00741EC4">
        <w:rPr>
          <w:sz w:val="25"/>
          <w:szCs w:val="25"/>
        </w:rPr>
        <w:t xml:space="preserve"> CA</w:t>
      </w:r>
    </w:p>
    <w:p w14:paraId="36077D28" w14:textId="63D25A1E" w:rsidR="009320EA" w:rsidRDefault="009320EA" w:rsidP="009320EA">
      <w:pPr>
        <w:ind w:left="720"/>
        <w:rPr>
          <w:sz w:val="25"/>
          <w:szCs w:val="25"/>
        </w:rPr>
      </w:pPr>
      <w:r>
        <w:rPr>
          <w:sz w:val="25"/>
          <w:szCs w:val="25"/>
        </w:rPr>
        <w:t xml:space="preserve">Academic Director, Master of Business for Veterans Program </w:t>
      </w:r>
      <w:r>
        <w:rPr>
          <w:sz w:val="25"/>
          <w:szCs w:val="25"/>
        </w:rPr>
        <w:tab/>
        <w:t xml:space="preserve">7/2019 – </w:t>
      </w:r>
      <w:r w:rsidR="00536372">
        <w:rPr>
          <w:sz w:val="25"/>
          <w:szCs w:val="25"/>
        </w:rPr>
        <w:t>P</w:t>
      </w:r>
      <w:r>
        <w:rPr>
          <w:sz w:val="25"/>
          <w:szCs w:val="25"/>
        </w:rPr>
        <w:t>resent</w:t>
      </w:r>
    </w:p>
    <w:p w14:paraId="32169BDB" w14:textId="77777777" w:rsidR="009320EA" w:rsidRDefault="009320EA" w:rsidP="000F0900">
      <w:pPr>
        <w:rPr>
          <w:b/>
          <w:sz w:val="25"/>
          <w:szCs w:val="25"/>
          <w:u w:val="single"/>
        </w:rPr>
      </w:pPr>
    </w:p>
    <w:p w14:paraId="4B9B3A28" w14:textId="60F1AA14" w:rsidR="000F0900" w:rsidRPr="00741EC4" w:rsidRDefault="00135FE3" w:rsidP="000F0900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ACADEMIC POSITIONS</w:t>
      </w:r>
    </w:p>
    <w:p w14:paraId="1D12EE45" w14:textId="77777777" w:rsidR="000F0900" w:rsidRPr="00741EC4" w:rsidRDefault="000F0900" w:rsidP="000F0900">
      <w:pPr>
        <w:ind w:left="720"/>
        <w:rPr>
          <w:sz w:val="25"/>
          <w:szCs w:val="25"/>
        </w:rPr>
      </w:pPr>
    </w:p>
    <w:p w14:paraId="7A4B8975" w14:textId="77777777" w:rsidR="00483FF7" w:rsidRPr="00741EC4" w:rsidRDefault="00483FF7" w:rsidP="000F0900">
      <w:pPr>
        <w:ind w:left="720"/>
        <w:rPr>
          <w:sz w:val="25"/>
          <w:szCs w:val="25"/>
        </w:rPr>
      </w:pPr>
      <w:r w:rsidRPr="00741EC4">
        <w:rPr>
          <w:b/>
          <w:sz w:val="25"/>
          <w:szCs w:val="25"/>
        </w:rPr>
        <w:t xml:space="preserve">University of Southern California, </w:t>
      </w:r>
      <w:r w:rsidRPr="00741EC4">
        <w:rPr>
          <w:sz w:val="25"/>
          <w:szCs w:val="25"/>
        </w:rPr>
        <w:t>Los Angeles</w:t>
      </w:r>
      <w:r w:rsidR="009D6D3A">
        <w:rPr>
          <w:sz w:val="25"/>
          <w:szCs w:val="25"/>
        </w:rPr>
        <w:t>,</w:t>
      </w:r>
      <w:r w:rsidRPr="00741EC4">
        <w:rPr>
          <w:sz w:val="25"/>
          <w:szCs w:val="25"/>
        </w:rPr>
        <w:t xml:space="preserve"> CA</w:t>
      </w:r>
    </w:p>
    <w:p w14:paraId="3EE536C7" w14:textId="569F40A4" w:rsidR="007E5243" w:rsidRDefault="007E5243" w:rsidP="000F0900">
      <w:pPr>
        <w:ind w:left="720"/>
        <w:rPr>
          <w:sz w:val="25"/>
          <w:szCs w:val="25"/>
        </w:rPr>
      </w:pPr>
      <w:r>
        <w:rPr>
          <w:sz w:val="25"/>
          <w:szCs w:val="25"/>
        </w:rPr>
        <w:t>Associate Professor of</w:t>
      </w:r>
      <w:r w:rsidRPr="007E5243">
        <w:rPr>
          <w:sz w:val="25"/>
          <w:szCs w:val="25"/>
        </w:rPr>
        <w:t xml:space="preserve"> </w:t>
      </w:r>
      <w:r>
        <w:rPr>
          <w:sz w:val="25"/>
          <w:szCs w:val="25"/>
        </w:rPr>
        <w:t>Clinical Finance &amp; Business Economics</w:t>
      </w:r>
      <w:r>
        <w:rPr>
          <w:sz w:val="25"/>
          <w:szCs w:val="25"/>
        </w:rPr>
        <w:tab/>
        <w:t xml:space="preserve">2019 – </w:t>
      </w:r>
      <w:r w:rsidR="00536372">
        <w:rPr>
          <w:sz w:val="25"/>
          <w:szCs w:val="25"/>
        </w:rPr>
        <w:t>P</w:t>
      </w:r>
      <w:r>
        <w:rPr>
          <w:sz w:val="25"/>
          <w:szCs w:val="25"/>
        </w:rPr>
        <w:t xml:space="preserve">resent </w:t>
      </w:r>
    </w:p>
    <w:p w14:paraId="7A735212" w14:textId="77777777" w:rsidR="00AF00A7" w:rsidRDefault="00AF00A7" w:rsidP="000F0900">
      <w:pPr>
        <w:ind w:left="720"/>
        <w:rPr>
          <w:sz w:val="25"/>
          <w:szCs w:val="25"/>
        </w:rPr>
      </w:pPr>
      <w:r>
        <w:rPr>
          <w:sz w:val="25"/>
          <w:szCs w:val="25"/>
        </w:rPr>
        <w:t>Assistant Professor of Clinical Finance &amp; Business Economics</w:t>
      </w:r>
      <w:r>
        <w:rPr>
          <w:sz w:val="25"/>
          <w:szCs w:val="25"/>
        </w:rPr>
        <w:tab/>
        <w:t xml:space="preserve">2013 – </w:t>
      </w:r>
      <w:r w:rsidR="007E5243">
        <w:rPr>
          <w:sz w:val="25"/>
          <w:szCs w:val="25"/>
        </w:rPr>
        <w:t>2019</w:t>
      </w:r>
    </w:p>
    <w:p w14:paraId="35207E51" w14:textId="77777777" w:rsidR="008D6D11" w:rsidRDefault="008D6D11" w:rsidP="000F0900">
      <w:pPr>
        <w:ind w:left="720"/>
        <w:rPr>
          <w:sz w:val="25"/>
          <w:szCs w:val="25"/>
        </w:rPr>
      </w:pPr>
      <w:r>
        <w:rPr>
          <w:sz w:val="25"/>
          <w:szCs w:val="25"/>
        </w:rPr>
        <w:t>Lecturer in Finance and Business Economics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2012 –</w:t>
      </w:r>
      <w:r w:rsidR="00AF00A7">
        <w:rPr>
          <w:sz w:val="25"/>
          <w:szCs w:val="25"/>
        </w:rPr>
        <w:t xml:space="preserve"> 2013</w:t>
      </w:r>
      <w:r>
        <w:rPr>
          <w:sz w:val="25"/>
          <w:szCs w:val="25"/>
        </w:rPr>
        <w:t xml:space="preserve"> </w:t>
      </w:r>
    </w:p>
    <w:p w14:paraId="3A9AB3FB" w14:textId="77777777" w:rsidR="00483FF7" w:rsidRPr="00741EC4" w:rsidRDefault="00483FF7" w:rsidP="000F0900">
      <w:pPr>
        <w:ind w:left="720"/>
        <w:rPr>
          <w:sz w:val="25"/>
          <w:szCs w:val="25"/>
        </w:rPr>
      </w:pPr>
      <w:r w:rsidRPr="00741EC4">
        <w:rPr>
          <w:sz w:val="25"/>
          <w:szCs w:val="25"/>
        </w:rPr>
        <w:t>Adjunct Professor</w:t>
      </w:r>
      <w:r w:rsidR="0032158E" w:rsidRPr="00741EC4">
        <w:rPr>
          <w:sz w:val="25"/>
          <w:szCs w:val="25"/>
        </w:rPr>
        <w:t xml:space="preserve"> of Finance and Business Economics </w:t>
      </w:r>
      <w:r w:rsidR="0032158E" w:rsidRPr="00741EC4">
        <w:rPr>
          <w:sz w:val="25"/>
          <w:szCs w:val="25"/>
        </w:rPr>
        <w:tab/>
      </w:r>
      <w:r w:rsidR="00B54E3A">
        <w:rPr>
          <w:sz w:val="25"/>
          <w:szCs w:val="25"/>
        </w:rPr>
        <w:tab/>
      </w:r>
      <w:r w:rsidRPr="00741EC4">
        <w:rPr>
          <w:sz w:val="25"/>
          <w:szCs w:val="25"/>
        </w:rPr>
        <w:t>201</w:t>
      </w:r>
      <w:r w:rsidR="001F15A0">
        <w:rPr>
          <w:sz w:val="25"/>
          <w:szCs w:val="25"/>
        </w:rPr>
        <w:t>1</w:t>
      </w:r>
      <w:r w:rsidRPr="00741EC4">
        <w:rPr>
          <w:sz w:val="25"/>
          <w:szCs w:val="25"/>
        </w:rPr>
        <w:t xml:space="preserve"> – </w:t>
      </w:r>
      <w:r w:rsidR="008D6D11">
        <w:rPr>
          <w:sz w:val="25"/>
          <w:szCs w:val="25"/>
        </w:rPr>
        <w:t>2012</w:t>
      </w:r>
    </w:p>
    <w:p w14:paraId="5BF773C2" w14:textId="77777777" w:rsidR="0032158E" w:rsidRPr="00741EC4" w:rsidRDefault="0032158E" w:rsidP="0032158E">
      <w:pPr>
        <w:rPr>
          <w:sz w:val="25"/>
          <w:szCs w:val="25"/>
        </w:rPr>
      </w:pPr>
    </w:p>
    <w:p w14:paraId="3F20AF92" w14:textId="77777777" w:rsidR="00486585" w:rsidRDefault="008F3C8E" w:rsidP="008F3C8E">
      <w:pPr>
        <w:ind w:left="720"/>
        <w:rPr>
          <w:b/>
          <w:sz w:val="25"/>
          <w:szCs w:val="25"/>
        </w:rPr>
      </w:pPr>
      <w:r w:rsidRPr="008F3C8E">
        <w:rPr>
          <w:b/>
          <w:sz w:val="25"/>
          <w:szCs w:val="25"/>
        </w:rPr>
        <w:t>Mean Teaching Evaluation Score</w:t>
      </w:r>
      <w:r w:rsidR="00486585">
        <w:rPr>
          <w:b/>
          <w:sz w:val="25"/>
          <w:szCs w:val="25"/>
        </w:rPr>
        <w:t>s:</w:t>
      </w:r>
    </w:p>
    <w:p w14:paraId="63FC4290" w14:textId="77777777" w:rsidR="00486585" w:rsidRPr="00555524" w:rsidRDefault="008F3C8E" w:rsidP="00486585">
      <w:pPr>
        <w:ind w:left="720" w:firstLine="720"/>
        <w:rPr>
          <w:sz w:val="25"/>
          <w:szCs w:val="25"/>
        </w:rPr>
      </w:pPr>
      <w:r w:rsidRPr="00555524">
        <w:rPr>
          <w:b/>
          <w:sz w:val="25"/>
          <w:szCs w:val="25"/>
        </w:rPr>
        <w:t>4.7</w:t>
      </w:r>
      <w:r w:rsidR="00C74794" w:rsidRPr="00555524">
        <w:rPr>
          <w:b/>
          <w:sz w:val="25"/>
          <w:szCs w:val="25"/>
        </w:rPr>
        <w:t>4</w:t>
      </w:r>
      <w:r w:rsidRPr="00555524">
        <w:rPr>
          <w:b/>
          <w:sz w:val="25"/>
          <w:szCs w:val="25"/>
        </w:rPr>
        <w:t>/5.0</w:t>
      </w:r>
      <w:r w:rsidRPr="00555524">
        <w:rPr>
          <w:sz w:val="25"/>
          <w:szCs w:val="25"/>
        </w:rPr>
        <w:t xml:space="preserve"> </w:t>
      </w:r>
      <w:r w:rsidR="008F71A7" w:rsidRPr="00555524">
        <w:rPr>
          <w:sz w:val="25"/>
          <w:szCs w:val="25"/>
        </w:rPr>
        <w:t xml:space="preserve">for undergraduate </w:t>
      </w:r>
      <w:r w:rsidR="00A74E50" w:rsidRPr="00555524">
        <w:rPr>
          <w:sz w:val="25"/>
          <w:szCs w:val="25"/>
        </w:rPr>
        <w:t xml:space="preserve">level </w:t>
      </w:r>
      <w:r w:rsidR="008F71A7" w:rsidRPr="00555524">
        <w:rPr>
          <w:sz w:val="25"/>
          <w:szCs w:val="25"/>
        </w:rPr>
        <w:t>courses</w:t>
      </w:r>
      <w:r w:rsidR="00486585" w:rsidRPr="00555524">
        <w:rPr>
          <w:sz w:val="25"/>
          <w:szCs w:val="25"/>
        </w:rPr>
        <w:t xml:space="preserve"> </w:t>
      </w:r>
    </w:p>
    <w:p w14:paraId="5F9275F0" w14:textId="7B7B31E6" w:rsidR="00486585" w:rsidRDefault="008F71A7" w:rsidP="00486585">
      <w:pPr>
        <w:ind w:left="720" w:firstLine="720"/>
        <w:rPr>
          <w:sz w:val="25"/>
          <w:szCs w:val="25"/>
        </w:rPr>
      </w:pPr>
      <w:r w:rsidRPr="00555524">
        <w:rPr>
          <w:b/>
          <w:sz w:val="25"/>
          <w:szCs w:val="25"/>
        </w:rPr>
        <w:t>4.</w:t>
      </w:r>
      <w:r w:rsidR="0078429E">
        <w:rPr>
          <w:b/>
          <w:sz w:val="25"/>
          <w:szCs w:val="25"/>
        </w:rPr>
        <w:t>71</w:t>
      </w:r>
      <w:r w:rsidRPr="00555524">
        <w:rPr>
          <w:b/>
          <w:sz w:val="25"/>
          <w:szCs w:val="25"/>
        </w:rPr>
        <w:t>/5.0</w:t>
      </w:r>
      <w:r w:rsidRPr="00555524">
        <w:rPr>
          <w:sz w:val="25"/>
          <w:szCs w:val="25"/>
        </w:rPr>
        <w:t xml:space="preserve"> for </w:t>
      </w:r>
      <w:r w:rsidR="00A74E50" w:rsidRPr="00555524">
        <w:rPr>
          <w:sz w:val="25"/>
          <w:szCs w:val="25"/>
        </w:rPr>
        <w:t xml:space="preserve">graduate level </w:t>
      </w:r>
      <w:r w:rsidRPr="00555524">
        <w:rPr>
          <w:sz w:val="25"/>
          <w:szCs w:val="25"/>
        </w:rPr>
        <w:t>courses</w:t>
      </w:r>
    </w:p>
    <w:p w14:paraId="10C35A0C" w14:textId="74299AE7" w:rsidR="008F3C8E" w:rsidRDefault="008F3C8E" w:rsidP="00486585">
      <w:pPr>
        <w:ind w:left="1440"/>
        <w:rPr>
          <w:sz w:val="25"/>
          <w:szCs w:val="25"/>
        </w:rPr>
      </w:pPr>
      <w:r>
        <w:rPr>
          <w:sz w:val="25"/>
          <w:szCs w:val="25"/>
        </w:rPr>
        <w:t xml:space="preserve">Instructor and Course Ratings compiled from </w:t>
      </w:r>
      <w:r w:rsidR="008F71A7">
        <w:rPr>
          <w:sz w:val="25"/>
          <w:szCs w:val="25"/>
        </w:rPr>
        <w:t xml:space="preserve">a total of </w:t>
      </w:r>
      <w:r w:rsidR="0078429E">
        <w:rPr>
          <w:sz w:val="25"/>
          <w:szCs w:val="25"/>
        </w:rPr>
        <w:t>6</w:t>
      </w:r>
      <w:r w:rsidR="00E175EA">
        <w:rPr>
          <w:sz w:val="25"/>
          <w:szCs w:val="25"/>
        </w:rPr>
        <w:t>9</w:t>
      </w:r>
      <w:r>
        <w:rPr>
          <w:sz w:val="25"/>
          <w:szCs w:val="25"/>
        </w:rPr>
        <w:t xml:space="preserve"> courses and </w:t>
      </w:r>
      <w:r w:rsidR="0078429E">
        <w:rPr>
          <w:sz w:val="25"/>
          <w:szCs w:val="25"/>
        </w:rPr>
        <w:t>5</w:t>
      </w:r>
      <w:r>
        <w:rPr>
          <w:sz w:val="25"/>
          <w:szCs w:val="25"/>
        </w:rPr>
        <w:t>,</w:t>
      </w:r>
      <w:r w:rsidR="00E175EA">
        <w:rPr>
          <w:sz w:val="25"/>
          <w:szCs w:val="25"/>
        </w:rPr>
        <w:t>248</w:t>
      </w:r>
      <w:r>
        <w:rPr>
          <w:sz w:val="25"/>
          <w:szCs w:val="25"/>
        </w:rPr>
        <w:t xml:space="preserve"> students</w:t>
      </w:r>
      <w:r w:rsidR="00C44E13">
        <w:rPr>
          <w:sz w:val="25"/>
          <w:szCs w:val="25"/>
        </w:rPr>
        <w:t xml:space="preserve"> taught</w:t>
      </w:r>
      <w:r w:rsidR="00161FC9">
        <w:rPr>
          <w:sz w:val="25"/>
          <w:szCs w:val="25"/>
        </w:rPr>
        <w:t xml:space="preserve"> from Spring 2011 through the present</w:t>
      </w:r>
    </w:p>
    <w:p w14:paraId="31623A61" w14:textId="77777777" w:rsidR="008F3C8E" w:rsidRDefault="008F3C8E" w:rsidP="0032158E">
      <w:pPr>
        <w:rPr>
          <w:sz w:val="25"/>
          <w:szCs w:val="25"/>
        </w:rPr>
      </w:pPr>
    </w:p>
    <w:p w14:paraId="206661AC" w14:textId="77777777" w:rsidR="0032158E" w:rsidRPr="00741EC4" w:rsidRDefault="0032158E" w:rsidP="0032158E">
      <w:pPr>
        <w:rPr>
          <w:sz w:val="25"/>
          <w:szCs w:val="25"/>
        </w:rPr>
      </w:pPr>
      <w:r w:rsidRPr="00741EC4">
        <w:rPr>
          <w:sz w:val="25"/>
          <w:szCs w:val="25"/>
        </w:rPr>
        <w:tab/>
        <w:t>Courses Taught</w:t>
      </w:r>
    </w:p>
    <w:p w14:paraId="12BDD370" w14:textId="77777777" w:rsidR="0029247E" w:rsidRDefault="0029247E" w:rsidP="008A413C">
      <w:pPr>
        <w:ind w:left="2700" w:hanging="1260"/>
        <w:rPr>
          <w:sz w:val="25"/>
          <w:szCs w:val="25"/>
        </w:rPr>
      </w:pPr>
    </w:p>
    <w:p w14:paraId="57CD8995" w14:textId="77777777" w:rsidR="00721EA6" w:rsidRPr="003076F0" w:rsidRDefault="00721EA6" w:rsidP="00721EA6">
      <w:pPr>
        <w:ind w:left="2700" w:hanging="1260"/>
        <w:rPr>
          <w:sz w:val="25"/>
          <w:szCs w:val="25"/>
        </w:rPr>
      </w:pPr>
      <w:r w:rsidRPr="003076F0">
        <w:rPr>
          <w:sz w:val="25"/>
          <w:szCs w:val="25"/>
        </w:rPr>
        <w:t>2020-2021</w:t>
      </w:r>
      <w:r w:rsidRPr="003076F0">
        <w:rPr>
          <w:sz w:val="25"/>
          <w:szCs w:val="25"/>
        </w:rPr>
        <w:tab/>
      </w:r>
      <w:r w:rsidRPr="003076F0">
        <w:rPr>
          <w:sz w:val="25"/>
          <w:szCs w:val="25"/>
        </w:rPr>
        <w:tab/>
        <w:t>FBE 403 (Introduction to the Legal Environment of Business)</w:t>
      </w:r>
    </w:p>
    <w:p w14:paraId="032409E6" w14:textId="77777777" w:rsidR="00721EA6" w:rsidRPr="003076F0" w:rsidRDefault="00721EA6" w:rsidP="00721EA6">
      <w:pPr>
        <w:ind w:left="2700"/>
        <w:rPr>
          <w:sz w:val="25"/>
          <w:szCs w:val="25"/>
        </w:rPr>
      </w:pPr>
      <w:r w:rsidRPr="003076F0">
        <w:rPr>
          <w:sz w:val="25"/>
          <w:szCs w:val="25"/>
        </w:rPr>
        <w:tab/>
        <w:t>FBE 427 (Real Estate Law)</w:t>
      </w:r>
      <w:r w:rsidRPr="003076F0">
        <w:rPr>
          <w:sz w:val="25"/>
          <w:szCs w:val="25"/>
        </w:rPr>
        <w:tab/>
      </w:r>
    </w:p>
    <w:p w14:paraId="189C7E32" w14:textId="77777777" w:rsidR="00721EA6" w:rsidRPr="003076F0" w:rsidRDefault="00721EA6" w:rsidP="00721EA6">
      <w:pPr>
        <w:ind w:left="2700" w:hanging="1260"/>
        <w:rPr>
          <w:sz w:val="25"/>
          <w:szCs w:val="25"/>
        </w:rPr>
      </w:pPr>
      <w:r w:rsidRPr="003076F0">
        <w:rPr>
          <w:sz w:val="25"/>
          <w:szCs w:val="25"/>
        </w:rPr>
        <w:tab/>
      </w:r>
      <w:r w:rsidRPr="003076F0">
        <w:rPr>
          <w:sz w:val="25"/>
          <w:szCs w:val="25"/>
        </w:rPr>
        <w:tab/>
        <w:t>FBE 458 (Law, Finance &amp; Ethics)</w:t>
      </w:r>
    </w:p>
    <w:p w14:paraId="46A1FC23" w14:textId="77777777" w:rsidR="00721EA6" w:rsidRPr="00721EA6" w:rsidRDefault="00721EA6" w:rsidP="00721EA6">
      <w:pPr>
        <w:ind w:left="2160" w:firstLine="720"/>
        <w:rPr>
          <w:i/>
          <w:iCs/>
          <w:sz w:val="25"/>
          <w:szCs w:val="25"/>
        </w:rPr>
      </w:pPr>
      <w:r w:rsidRPr="00721EA6">
        <w:rPr>
          <w:i/>
          <w:iCs/>
          <w:sz w:val="25"/>
          <w:szCs w:val="25"/>
        </w:rPr>
        <w:t xml:space="preserve">GSBA 561 (Evaluating Market Performance) – MBV (Business </w:t>
      </w:r>
    </w:p>
    <w:p w14:paraId="4F52AF7E" w14:textId="77777777" w:rsidR="00721EA6" w:rsidRPr="003076F0" w:rsidRDefault="00721EA6" w:rsidP="00721EA6">
      <w:pPr>
        <w:ind w:left="3600"/>
        <w:rPr>
          <w:sz w:val="25"/>
          <w:szCs w:val="25"/>
        </w:rPr>
      </w:pPr>
      <w:r w:rsidRPr="00721EA6">
        <w:rPr>
          <w:i/>
          <w:iCs/>
          <w:sz w:val="25"/>
          <w:szCs w:val="25"/>
        </w:rPr>
        <w:t>Organizations)</w:t>
      </w:r>
    </w:p>
    <w:p w14:paraId="114EFA68" w14:textId="2E8CBCCF" w:rsidR="00721EA6" w:rsidRPr="003076F0" w:rsidRDefault="00721EA6" w:rsidP="00721EA6">
      <w:pPr>
        <w:ind w:left="2700" w:firstLine="180"/>
        <w:rPr>
          <w:sz w:val="25"/>
          <w:szCs w:val="25"/>
        </w:rPr>
      </w:pPr>
      <w:r w:rsidRPr="003076F0">
        <w:rPr>
          <w:sz w:val="25"/>
          <w:szCs w:val="25"/>
        </w:rPr>
        <w:t>GSBA 572 (Strategic Planning for Growth) – MBV (Contracts)</w:t>
      </w:r>
    </w:p>
    <w:p w14:paraId="1DE91FFB" w14:textId="77777777" w:rsidR="00721EA6" w:rsidRPr="003076F0" w:rsidRDefault="00721EA6" w:rsidP="00721EA6">
      <w:pPr>
        <w:ind w:left="2880" w:hanging="1260"/>
        <w:rPr>
          <w:sz w:val="25"/>
          <w:szCs w:val="25"/>
        </w:rPr>
      </w:pPr>
      <w:r w:rsidRPr="003076F0">
        <w:rPr>
          <w:sz w:val="25"/>
          <w:szCs w:val="25"/>
        </w:rPr>
        <w:lastRenderedPageBreak/>
        <w:tab/>
        <w:t xml:space="preserve">GSBA 572 (Strategic Planning for Growth) – MBV (Real </w:t>
      </w:r>
    </w:p>
    <w:p w14:paraId="0B5112E1" w14:textId="683410A9" w:rsidR="00721EA6" w:rsidRDefault="00721EA6" w:rsidP="00721EA6">
      <w:pPr>
        <w:ind w:left="3420" w:firstLine="180"/>
        <w:rPr>
          <w:sz w:val="25"/>
          <w:szCs w:val="25"/>
        </w:rPr>
      </w:pPr>
      <w:r w:rsidRPr="003076F0">
        <w:rPr>
          <w:sz w:val="25"/>
          <w:szCs w:val="25"/>
        </w:rPr>
        <w:t>Estate Law)</w:t>
      </w:r>
    </w:p>
    <w:p w14:paraId="0D1ACA3F" w14:textId="77777777" w:rsidR="00721EA6" w:rsidRDefault="00721EA6" w:rsidP="008B09DF">
      <w:pPr>
        <w:ind w:left="2700" w:hanging="1260"/>
        <w:rPr>
          <w:sz w:val="25"/>
          <w:szCs w:val="25"/>
        </w:rPr>
      </w:pPr>
    </w:p>
    <w:p w14:paraId="18D24C80" w14:textId="404E0B78" w:rsidR="008B09DF" w:rsidRDefault="008B09DF" w:rsidP="008B09DF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>2019-2020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FBE 403</w:t>
      </w:r>
      <w:r w:rsidRPr="00580E1A">
        <w:rPr>
          <w:sz w:val="25"/>
          <w:szCs w:val="25"/>
        </w:rPr>
        <w:t xml:space="preserve"> </w:t>
      </w:r>
      <w:r w:rsidRPr="00741EC4">
        <w:rPr>
          <w:sz w:val="25"/>
          <w:szCs w:val="25"/>
        </w:rPr>
        <w:t>(Introduction to the Legal Environment of Business)</w:t>
      </w:r>
    </w:p>
    <w:p w14:paraId="56CD950D" w14:textId="77777777" w:rsidR="008B09DF" w:rsidRDefault="008B09DF" w:rsidP="008B09DF">
      <w:pPr>
        <w:ind w:left="2700"/>
        <w:rPr>
          <w:sz w:val="25"/>
          <w:szCs w:val="25"/>
        </w:rPr>
      </w:pP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427 (Real Estate Law)</w:t>
      </w:r>
      <w:r w:rsidRPr="00741EC4">
        <w:rPr>
          <w:sz w:val="25"/>
          <w:szCs w:val="25"/>
        </w:rPr>
        <w:tab/>
      </w:r>
    </w:p>
    <w:p w14:paraId="27DC09A9" w14:textId="77777777" w:rsidR="008B09DF" w:rsidRDefault="008B09DF" w:rsidP="008B09DF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</w:t>
      </w:r>
      <w:r>
        <w:rPr>
          <w:sz w:val="25"/>
          <w:szCs w:val="25"/>
        </w:rPr>
        <w:t>58</w:t>
      </w:r>
      <w:r w:rsidRPr="00741EC4">
        <w:rPr>
          <w:sz w:val="25"/>
          <w:szCs w:val="25"/>
        </w:rPr>
        <w:t xml:space="preserve"> (</w:t>
      </w:r>
      <w:r>
        <w:rPr>
          <w:sz w:val="25"/>
          <w:szCs w:val="25"/>
        </w:rPr>
        <w:t>Law, Finance &amp; Ethics)</w:t>
      </w:r>
    </w:p>
    <w:p w14:paraId="3F6B6E7D" w14:textId="77777777" w:rsidR="008B09DF" w:rsidRDefault="008B09DF" w:rsidP="008B09DF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FBE 588 (Advanced Real Estate Law)</w:t>
      </w:r>
    </w:p>
    <w:p w14:paraId="177A7FF0" w14:textId="77777777" w:rsidR="008B09DF" w:rsidRDefault="008B09DF" w:rsidP="008B09DF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GSBA 572 (</w:t>
      </w:r>
      <w:r w:rsidRPr="008A413C">
        <w:rPr>
          <w:sz w:val="25"/>
          <w:szCs w:val="25"/>
        </w:rPr>
        <w:t>Strategic</w:t>
      </w:r>
      <w:r>
        <w:rPr>
          <w:sz w:val="25"/>
          <w:szCs w:val="25"/>
        </w:rPr>
        <w:t xml:space="preserve"> </w:t>
      </w:r>
      <w:r w:rsidRPr="008A413C">
        <w:rPr>
          <w:sz w:val="25"/>
          <w:szCs w:val="25"/>
        </w:rPr>
        <w:t>Planning for Growth</w:t>
      </w:r>
      <w:r>
        <w:rPr>
          <w:sz w:val="25"/>
          <w:szCs w:val="25"/>
        </w:rPr>
        <w:t>) – MBV (Contracts)</w:t>
      </w:r>
    </w:p>
    <w:p w14:paraId="518ADB73" w14:textId="77777777" w:rsidR="008B09DF" w:rsidRDefault="008B09DF" w:rsidP="008B09DF">
      <w:pPr>
        <w:ind w:left="2880" w:hanging="1260"/>
        <w:rPr>
          <w:sz w:val="25"/>
          <w:szCs w:val="25"/>
        </w:rPr>
      </w:pPr>
      <w:r>
        <w:rPr>
          <w:sz w:val="25"/>
          <w:szCs w:val="25"/>
        </w:rPr>
        <w:tab/>
        <w:t>GSBA 572 (</w:t>
      </w:r>
      <w:r w:rsidRPr="008A413C">
        <w:rPr>
          <w:sz w:val="25"/>
          <w:szCs w:val="25"/>
        </w:rPr>
        <w:t>Strategic</w:t>
      </w:r>
      <w:r>
        <w:rPr>
          <w:sz w:val="25"/>
          <w:szCs w:val="25"/>
        </w:rPr>
        <w:t xml:space="preserve"> </w:t>
      </w:r>
      <w:r w:rsidRPr="008A413C">
        <w:rPr>
          <w:sz w:val="25"/>
          <w:szCs w:val="25"/>
        </w:rPr>
        <w:t>Planning for Growth</w:t>
      </w:r>
      <w:r>
        <w:rPr>
          <w:sz w:val="25"/>
          <w:szCs w:val="25"/>
        </w:rPr>
        <w:t xml:space="preserve">) – MBV (Real </w:t>
      </w:r>
    </w:p>
    <w:p w14:paraId="5711ACA2" w14:textId="77777777" w:rsidR="008B09DF" w:rsidRDefault="008B09DF" w:rsidP="008B09DF">
      <w:pPr>
        <w:ind w:left="2880" w:firstLine="720"/>
        <w:rPr>
          <w:sz w:val="25"/>
          <w:szCs w:val="25"/>
        </w:rPr>
      </w:pPr>
      <w:r>
        <w:rPr>
          <w:sz w:val="25"/>
          <w:szCs w:val="25"/>
        </w:rPr>
        <w:t>Estate Law)</w:t>
      </w:r>
    </w:p>
    <w:p w14:paraId="56EB380E" w14:textId="77777777" w:rsidR="008B09DF" w:rsidRDefault="008B09DF" w:rsidP="00FA439E">
      <w:pPr>
        <w:ind w:left="2700" w:hanging="1260"/>
        <w:rPr>
          <w:sz w:val="25"/>
          <w:szCs w:val="25"/>
        </w:rPr>
      </w:pPr>
    </w:p>
    <w:p w14:paraId="17651BE6" w14:textId="2648D1BA" w:rsidR="00FA439E" w:rsidRDefault="00FA439E" w:rsidP="00FA439E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>2018-2019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FBE 403</w:t>
      </w:r>
      <w:r w:rsidRPr="00580E1A">
        <w:rPr>
          <w:sz w:val="25"/>
          <w:szCs w:val="25"/>
        </w:rPr>
        <w:t xml:space="preserve"> </w:t>
      </w:r>
      <w:r w:rsidRPr="00741EC4">
        <w:rPr>
          <w:sz w:val="25"/>
          <w:szCs w:val="25"/>
        </w:rPr>
        <w:t>(Introduction to the Legal Environment of Business)</w:t>
      </w:r>
    </w:p>
    <w:p w14:paraId="1CEC007A" w14:textId="77777777" w:rsidR="00FA439E" w:rsidRDefault="00FA439E" w:rsidP="00FA439E">
      <w:pPr>
        <w:ind w:left="2700"/>
        <w:rPr>
          <w:sz w:val="25"/>
          <w:szCs w:val="25"/>
        </w:rPr>
      </w:pP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427 (Real Estate Law)</w:t>
      </w:r>
      <w:r w:rsidRPr="00741EC4">
        <w:rPr>
          <w:sz w:val="25"/>
          <w:szCs w:val="25"/>
        </w:rPr>
        <w:tab/>
      </w:r>
    </w:p>
    <w:p w14:paraId="24DB0B75" w14:textId="77777777" w:rsidR="00FA439E" w:rsidRDefault="00FA439E" w:rsidP="00FA439E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</w:t>
      </w:r>
      <w:r>
        <w:rPr>
          <w:sz w:val="25"/>
          <w:szCs w:val="25"/>
        </w:rPr>
        <w:t>58</w:t>
      </w:r>
      <w:r w:rsidRPr="00741EC4">
        <w:rPr>
          <w:sz w:val="25"/>
          <w:szCs w:val="25"/>
        </w:rPr>
        <w:t xml:space="preserve"> (</w:t>
      </w:r>
      <w:r>
        <w:rPr>
          <w:sz w:val="25"/>
          <w:szCs w:val="25"/>
        </w:rPr>
        <w:t>Law, Finance &amp; Ethics</w:t>
      </w:r>
      <w:r w:rsidR="0044542B">
        <w:rPr>
          <w:sz w:val="25"/>
          <w:szCs w:val="25"/>
        </w:rPr>
        <w:t>)</w:t>
      </w:r>
    </w:p>
    <w:p w14:paraId="025357C2" w14:textId="77777777" w:rsidR="000451FD" w:rsidRPr="00721EA6" w:rsidRDefault="000451FD" w:rsidP="00FA439E">
      <w:pPr>
        <w:ind w:left="2700" w:hanging="1260"/>
        <w:rPr>
          <w:i/>
          <w:iCs/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21EA6">
        <w:rPr>
          <w:i/>
          <w:iCs/>
          <w:sz w:val="25"/>
          <w:szCs w:val="25"/>
        </w:rPr>
        <w:t>FBE 588 (Advanced Real Estate Law)</w:t>
      </w:r>
    </w:p>
    <w:p w14:paraId="525A4F32" w14:textId="77777777" w:rsidR="00FA439E" w:rsidRDefault="00FA439E" w:rsidP="000032BC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GSBA 572 (</w:t>
      </w:r>
      <w:r w:rsidRPr="008A413C">
        <w:rPr>
          <w:sz w:val="25"/>
          <w:szCs w:val="25"/>
        </w:rPr>
        <w:t>Strategic</w:t>
      </w:r>
      <w:r>
        <w:rPr>
          <w:sz w:val="25"/>
          <w:szCs w:val="25"/>
        </w:rPr>
        <w:t xml:space="preserve"> </w:t>
      </w:r>
      <w:r w:rsidRPr="008A413C">
        <w:rPr>
          <w:sz w:val="25"/>
          <w:szCs w:val="25"/>
        </w:rPr>
        <w:t>Planning for Growth</w:t>
      </w:r>
      <w:r>
        <w:rPr>
          <w:sz w:val="25"/>
          <w:szCs w:val="25"/>
        </w:rPr>
        <w:t>) – MBV</w:t>
      </w:r>
      <w:r w:rsidR="00412A8D">
        <w:rPr>
          <w:sz w:val="25"/>
          <w:szCs w:val="25"/>
        </w:rPr>
        <w:t xml:space="preserve"> (Contracts)</w:t>
      </w:r>
    </w:p>
    <w:p w14:paraId="6D9D00F6" w14:textId="77777777" w:rsidR="0044542B" w:rsidRDefault="00412A8D" w:rsidP="0044542B">
      <w:pPr>
        <w:ind w:left="2880" w:hanging="1260"/>
        <w:rPr>
          <w:sz w:val="25"/>
          <w:szCs w:val="25"/>
        </w:rPr>
      </w:pPr>
      <w:r>
        <w:rPr>
          <w:sz w:val="25"/>
          <w:szCs w:val="25"/>
        </w:rPr>
        <w:tab/>
        <w:t>GSBA 572 (</w:t>
      </w:r>
      <w:r w:rsidRPr="008A413C">
        <w:rPr>
          <w:sz w:val="25"/>
          <w:szCs w:val="25"/>
        </w:rPr>
        <w:t>Strategic</w:t>
      </w:r>
      <w:r>
        <w:rPr>
          <w:sz w:val="25"/>
          <w:szCs w:val="25"/>
        </w:rPr>
        <w:t xml:space="preserve"> </w:t>
      </w:r>
      <w:r w:rsidRPr="008A413C">
        <w:rPr>
          <w:sz w:val="25"/>
          <w:szCs w:val="25"/>
        </w:rPr>
        <w:t>Planning for Growth</w:t>
      </w:r>
      <w:r>
        <w:rPr>
          <w:sz w:val="25"/>
          <w:szCs w:val="25"/>
        </w:rPr>
        <w:t xml:space="preserve">) – MBV (Real </w:t>
      </w:r>
    </w:p>
    <w:p w14:paraId="3B3ADF5E" w14:textId="77777777" w:rsidR="00412A8D" w:rsidRDefault="00412A8D" w:rsidP="0044542B">
      <w:pPr>
        <w:ind w:left="2880" w:firstLine="720"/>
        <w:rPr>
          <w:sz w:val="25"/>
          <w:szCs w:val="25"/>
        </w:rPr>
      </w:pPr>
      <w:r>
        <w:rPr>
          <w:sz w:val="25"/>
          <w:szCs w:val="25"/>
        </w:rPr>
        <w:t>Estate Law)</w:t>
      </w:r>
    </w:p>
    <w:p w14:paraId="5C97F8AE" w14:textId="77777777" w:rsidR="00412A8D" w:rsidRDefault="00412A8D" w:rsidP="00FA439E">
      <w:pPr>
        <w:ind w:left="2700" w:hanging="1260"/>
        <w:rPr>
          <w:sz w:val="25"/>
          <w:szCs w:val="25"/>
        </w:rPr>
      </w:pPr>
    </w:p>
    <w:p w14:paraId="4D2C1BC1" w14:textId="77777777" w:rsidR="0029247E" w:rsidRDefault="0029247E" w:rsidP="0029247E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 xml:space="preserve">2017-2018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FBE 403</w:t>
      </w:r>
      <w:r w:rsidRPr="00580E1A">
        <w:rPr>
          <w:sz w:val="25"/>
          <w:szCs w:val="25"/>
        </w:rPr>
        <w:t xml:space="preserve"> </w:t>
      </w:r>
      <w:r w:rsidRPr="00741EC4">
        <w:rPr>
          <w:sz w:val="25"/>
          <w:szCs w:val="25"/>
        </w:rPr>
        <w:t xml:space="preserve">(Introduction to the Legal Environment of Business) </w:t>
      </w:r>
    </w:p>
    <w:p w14:paraId="30318E36" w14:textId="77777777" w:rsidR="0029247E" w:rsidRDefault="0029247E" w:rsidP="0029247E">
      <w:pPr>
        <w:ind w:left="2700"/>
        <w:rPr>
          <w:sz w:val="25"/>
          <w:szCs w:val="25"/>
        </w:rPr>
      </w:pP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427 (Real Estate Law)</w:t>
      </w:r>
      <w:r w:rsidRPr="00741EC4">
        <w:rPr>
          <w:sz w:val="25"/>
          <w:szCs w:val="25"/>
        </w:rPr>
        <w:tab/>
      </w:r>
    </w:p>
    <w:p w14:paraId="782971F3" w14:textId="77777777" w:rsidR="0029247E" w:rsidRDefault="0029247E" w:rsidP="0029247E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</w:t>
      </w:r>
      <w:r>
        <w:rPr>
          <w:sz w:val="25"/>
          <w:szCs w:val="25"/>
        </w:rPr>
        <w:t>58</w:t>
      </w:r>
      <w:r w:rsidRPr="00741EC4">
        <w:rPr>
          <w:sz w:val="25"/>
          <w:szCs w:val="25"/>
        </w:rPr>
        <w:t xml:space="preserve"> (</w:t>
      </w:r>
      <w:r>
        <w:rPr>
          <w:sz w:val="25"/>
          <w:szCs w:val="25"/>
        </w:rPr>
        <w:t>Law, Finance &amp; Ethics</w:t>
      </w:r>
      <w:r w:rsidRPr="00741EC4">
        <w:rPr>
          <w:sz w:val="25"/>
          <w:szCs w:val="25"/>
        </w:rPr>
        <w:t>)</w:t>
      </w:r>
      <w:r w:rsidRPr="00741EC4">
        <w:rPr>
          <w:sz w:val="25"/>
          <w:szCs w:val="25"/>
        </w:rPr>
        <w:tab/>
      </w:r>
    </w:p>
    <w:p w14:paraId="69056A4A" w14:textId="77777777" w:rsidR="0029247E" w:rsidRDefault="0029247E" w:rsidP="0029247E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GSBA 572 (</w:t>
      </w:r>
      <w:r w:rsidRPr="008A413C">
        <w:rPr>
          <w:sz w:val="25"/>
          <w:szCs w:val="25"/>
        </w:rPr>
        <w:t>Strategic</w:t>
      </w:r>
      <w:r>
        <w:rPr>
          <w:sz w:val="25"/>
          <w:szCs w:val="25"/>
        </w:rPr>
        <w:t xml:space="preserve"> </w:t>
      </w:r>
      <w:r w:rsidRPr="008A413C">
        <w:rPr>
          <w:sz w:val="25"/>
          <w:szCs w:val="25"/>
        </w:rPr>
        <w:t>Planning for Growth</w:t>
      </w:r>
      <w:r>
        <w:rPr>
          <w:sz w:val="25"/>
          <w:szCs w:val="25"/>
        </w:rPr>
        <w:t>) – MBV</w:t>
      </w:r>
      <w:r w:rsidR="000032BC">
        <w:rPr>
          <w:sz w:val="25"/>
          <w:szCs w:val="25"/>
        </w:rPr>
        <w:t xml:space="preserve"> (Contracts)</w:t>
      </w:r>
    </w:p>
    <w:p w14:paraId="0FCB9232" w14:textId="77777777" w:rsidR="00412A8D" w:rsidRDefault="00412A8D" w:rsidP="00412A8D">
      <w:pPr>
        <w:ind w:left="2880" w:hanging="1260"/>
        <w:rPr>
          <w:sz w:val="25"/>
          <w:szCs w:val="25"/>
        </w:rPr>
      </w:pPr>
      <w:r>
        <w:rPr>
          <w:sz w:val="25"/>
          <w:szCs w:val="25"/>
        </w:rPr>
        <w:tab/>
        <w:t>GSBA 572 (</w:t>
      </w:r>
      <w:r w:rsidRPr="008A413C">
        <w:rPr>
          <w:sz w:val="25"/>
          <w:szCs w:val="25"/>
        </w:rPr>
        <w:t>Strategic</w:t>
      </w:r>
      <w:r>
        <w:rPr>
          <w:sz w:val="25"/>
          <w:szCs w:val="25"/>
        </w:rPr>
        <w:t xml:space="preserve"> </w:t>
      </w:r>
      <w:r w:rsidRPr="008A413C">
        <w:rPr>
          <w:sz w:val="25"/>
          <w:szCs w:val="25"/>
        </w:rPr>
        <w:t>Planning for Growth</w:t>
      </w:r>
      <w:r>
        <w:rPr>
          <w:sz w:val="25"/>
          <w:szCs w:val="25"/>
        </w:rPr>
        <w:t xml:space="preserve">) – MBV (Real Estate </w:t>
      </w:r>
    </w:p>
    <w:p w14:paraId="0FB43E91" w14:textId="77777777" w:rsidR="00412A8D" w:rsidRDefault="00412A8D" w:rsidP="00412A8D">
      <w:pPr>
        <w:ind w:left="2880" w:firstLine="720"/>
        <w:rPr>
          <w:sz w:val="25"/>
          <w:szCs w:val="25"/>
        </w:rPr>
      </w:pPr>
      <w:r>
        <w:rPr>
          <w:sz w:val="25"/>
          <w:szCs w:val="25"/>
        </w:rPr>
        <w:t>Law)</w:t>
      </w:r>
    </w:p>
    <w:p w14:paraId="10D0EF36" w14:textId="77777777" w:rsidR="00412A8D" w:rsidRDefault="00412A8D" w:rsidP="00412A8D">
      <w:pPr>
        <w:ind w:left="2700" w:hanging="1260"/>
        <w:rPr>
          <w:sz w:val="25"/>
          <w:szCs w:val="25"/>
        </w:rPr>
      </w:pPr>
    </w:p>
    <w:p w14:paraId="3A759660" w14:textId="77777777" w:rsidR="008A413C" w:rsidRDefault="008A413C" w:rsidP="008A413C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 xml:space="preserve">2016-2017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FBE 403</w:t>
      </w:r>
      <w:r w:rsidRPr="00580E1A">
        <w:rPr>
          <w:sz w:val="25"/>
          <w:szCs w:val="25"/>
        </w:rPr>
        <w:t xml:space="preserve"> </w:t>
      </w:r>
      <w:r w:rsidRPr="00741EC4">
        <w:rPr>
          <w:sz w:val="25"/>
          <w:szCs w:val="25"/>
        </w:rPr>
        <w:t>(Introduction to the Legal Environment of Business)</w:t>
      </w:r>
    </w:p>
    <w:p w14:paraId="4C16BDB6" w14:textId="77777777" w:rsidR="008A413C" w:rsidRDefault="008A413C" w:rsidP="008A413C">
      <w:pPr>
        <w:ind w:left="2700"/>
        <w:rPr>
          <w:sz w:val="25"/>
          <w:szCs w:val="25"/>
        </w:rPr>
      </w:pP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427 (Real Estate Law)</w:t>
      </w:r>
      <w:r w:rsidRPr="00741EC4">
        <w:rPr>
          <w:sz w:val="25"/>
          <w:szCs w:val="25"/>
        </w:rPr>
        <w:tab/>
      </w:r>
    </w:p>
    <w:p w14:paraId="1F78CAFB" w14:textId="77777777" w:rsidR="008A413C" w:rsidRDefault="008A413C" w:rsidP="008A413C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</w:t>
      </w:r>
      <w:r>
        <w:rPr>
          <w:sz w:val="25"/>
          <w:szCs w:val="25"/>
        </w:rPr>
        <w:t>58</w:t>
      </w:r>
      <w:r w:rsidRPr="00741EC4">
        <w:rPr>
          <w:sz w:val="25"/>
          <w:szCs w:val="25"/>
        </w:rPr>
        <w:t xml:space="preserve"> (</w:t>
      </w:r>
      <w:r>
        <w:rPr>
          <w:sz w:val="25"/>
          <w:szCs w:val="25"/>
        </w:rPr>
        <w:t>Law, Finance &amp; Ethics</w:t>
      </w:r>
      <w:r w:rsidRPr="00741EC4">
        <w:rPr>
          <w:sz w:val="25"/>
          <w:szCs w:val="25"/>
        </w:rPr>
        <w:t>)</w:t>
      </w:r>
      <w:r w:rsidRPr="00741EC4">
        <w:rPr>
          <w:sz w:val="25"/>
          <w:szCs w:val="25"/>
        </w:rPr>
        <w:tab/>
      </w:r>
    </w:p>
    <w:p w14:paraId="780FCD2E" w14:textId="77777777" w:rsidR="000032BC" w:rsidRPr="00721EA6" w:rsidRDefault="008A413C" w:rsidP="000032BC">
      <w:pPr>
        <w:ind w:left="2700" w:hanging="1260"/>
        <w:rPr>
          <w:i/>
          <w:iCs/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0032BC" w:rsidRPr="00721EA6">
        <w:rPr>
          <w:i/>
          <w:iCs/>
          <w:sz w:val="25"/>
          <w:szCs w:val="25"/>
        </w:rPr>
        <w:t>GSBA 572 (Strategic Planning for Growth) – MBV (Contracts)</w:t>
      </w:r>
    </w:p>
    <w:p w14:paraId="113F614A" w14:textId="77777777" w:rsidR="000032BC" w:rsidRPr="00721EA6" w:rsidRDefault="000032BC" w:rsidP="000032BC">
      <w:pPr>
        <w:ind w:left="2880" w:hanging="1260"/>
        <w:rPr>
          <w:i/>
          <w:iCs/>
          <w:sz w:val="25"/>
          <w:szCs w:val="25"/>
        </w:rPr>
      </w:pPr>
      <w:r w:rsidRPr="00721EA6">
        <w:rPr>
          <w:i/>
          <w:iCs/>
          <w:sz w:val="25"/>
          <w:szCs w:val="25"/>
        </w:rPr>
        <w:tab/>
        <w:t xml:space="preserve">GSBA 572 (Strategic Planning for Growth) – MBV (Real Estate </w:t>
      </w:r>
    </w:p>
    <w:p w14:paraId="478405DC" w14:textId="77777777" w:rsidR="000032BC" w:rsidRPr="00721EA6" w:rsidRDefault="000032BC" w:rsidP="000032BC">
      <w:pPr>
        <w:ind w:left="2880" w:firstLine="720"/>
        <w:rPr>
          <w:i/>
          <w:iCs/>
          <w:sz w:val="25"/>
          <w:szCs w:val="25"/>
        </w:rPr>
      </w:pPr>
      <w:r w:rsidRPr="00721EA6">
        <w:rPr>
          <w:i/>
          <w:iCs/>
          <w:sz w:val="25"/>
          <w:szCs w:val="25"/>
        </w:rPr>
        <w:t>Law)</w:t>
      </w:r>
    </w:p>
    <w:p w14:paraId="2EE1A8AE" w14:textId="77777777" w:rsidR="008A413C" w:rsidRDefault="008A413C" w:rsidP="008A413C">
      <w:pPr>
        <w:ind w:left="2700" w:hanging="1260"/>
        <w:rPr>
          <w:sz w:val="25"/>
          <w:szCs w:val="25"/>
        </w:rPr>
      </w:pPr>
    </w:p>
    <w:p w14:paraId="2210FA4C" w14:textId="77777777" w:rsidR="00400BD7" w:rsidRDefault="00400BD7" w:rsidP="00400BD7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 xml:space="preserve">2015-2016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FBE 403</w:t>
      </w:r>
      <w:r w:rsidRPr="00580E1A">
        <w:rPr>
          <w:sz w:val="25"/>
          <w:szCs w:val="25"/>
        </w:rPr>
        <w:t xml:space="preserve"> </w:t>
      </w:r>
      <w:r w:rsidRPr="00741EC4">
        <w:rPr>
          <w:sz w:val="25"/>
          <w:szCs w:val="25"/>
        </w:rPr>
        <w:t xml:space="preserve">(Introduction to the Legal Environment of Business) </w:t>
      </w:r>
    </w:p>
    <w:p w14:paraId="005EFC59" w14:textId="77777777" w:rsidR="00400BD7" w:rsidRDefault="00400BD7" w:rsidP="00400BD7">
      <w:pPr>
        <w:ind w:left="2700"/>
        <w:rPr>
          <w:sz w:val="25"/>
          <w:szCs w:val="25"/>
        </w:rPr>
      </w:pP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427 (Real Estate Law)</w:t>
      </w:r>
      <w:r w:rsidRPr="00741EC4">
        <w:rPr>
          <w:sz w:val="25"/>
          <w:szCs w:val="25"/>
        </w:rPr>
        <w:tab/>
      </w:r>
    </w:p>
    <w:p w14:paraId="5703816D" w14:textId="77777777" w:rsidR="00400BD7" w:rsidRDefault="00400BD7" w:rsidP="00400BD7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</w:t>
      </w:r>
      <w:r>
        <w:rPr>
          <w:sz w:val="25"/>
          <w:szCs w:val="25"/>
        </w:rPr>
        <w:t>58</w:t>
      </w:r>
      <w:r w:rsidRPr="00741EC4">
        <w:rPr>
          <w:sz w:val="25"/>
          <w:szCs w:val="25"/>
        </w:rPr>
        <w:t xml:space="preserve"> (</w:t>
      </w:r>
      <w:r>
        <w:rPr>
          <w:sz w:val="25"/>
          <w:szCs w:val="25"/>
        </w:rPr>
        <w:t>Law, Finance &amp; Ethics</w:t>
      </w:r>
      <w:r w:rsidRPr="00741EC4">
        <w:rPr>
          <w:sz w:val="25"/>
          <w:szCs w:val="25"/>
        </w:rPr>
        <w:t>)</w:t>
      </w:r>
      <w:r w:rsidRPr="00741EC4">
        <w:rPr>
          <w:sz w:val="25"/>
          <w:szCs w:val="25"/>
        </w:rPr>
        <w:tab/>
      </w:r>
    </w:p>
    <w:p w14:paraId="3C891B0D" w14:textId="77777777" w:rsidR="00400BD7" w:rsidRDefault="00400BD7" w:rsidP="00C44E13">
      <w:pPr>
        <w:ind w:left="2700" w:hanging="1260"/>
        <w:rPr>
          <w:sz w:val="25"/>
          <w:szCs w:val="25"/>
        </w:rPr>
      </w:pPr>
    </w:p>
    <w:p w14:paraId="72DF8B86" w14:textId="77777777" w:rsidR="00C44E13" w:rsidRDefault="00C44E13" w:rsidP="00C44E13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 xml:space="preserve">2014-2015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FBE 403</w:t>
      </w:r>
      <w:r w:rsidRPr="00580E1A">
        <w:rPr>
          <w:sz w:val="25"/>
          <w:szCs w:val="25"/>
        </w:rPr>
        <w:t xml:space="preserve"> </w:t>
      </w:r>
      <w:r w:rsidRPr="00741EC4">
        <w:rPr>
          <w:sz w:val="25"/>
          <w:szCs w:val="25"/>
        </w:rPr>
        <w:t xml:space="preserve">(Introduction to the Legal Environment of Business) </w:t>
      </w:r>
    </w:p>
    <w:p w14:paraId="04F890AA" w14:textId="77777777" w:rsidR="00C44E13" w:rsidRDefault="00C44E13" w:rsidP="00C44E13">
      <w:pPr>
        <w:ind w:left="2700"/>
        <w:rPr>
          <w:sz w:val="25"/>
          <w:szCs w:val="25"/>
        </w:rPr>
      </w:pP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427 (Real Estate Law)</w:t>
      </w:r>
      <w:r w:rsidRPr="00741EC4">
        <w:rPr>
          <w:sz w:val="25"/>
          <w:szCs w:val="25"/>
        </w:rPr>
        <w:tab/>
      </w:r>
    </w:p>
    <w:p w14:paraId="4ED27C55" w14:textId="77777777" w:rsidR="00C44E13" w:rsidRDefault="00C44E13" w:rsidP="00C44E13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</w:t>
      </w:r>
      <w:r>
        <w:rPr>
          <w:sz w:val="25"/>
          <w:szCs w:val="25"/>
        </w:rPr>
        <w:t>58</w:t>
      </w:r>
      <w:r w:rsidRPr="00741EC4">
        <w:rPr>
          <w:sz w:val="25"/>
          <w:szCs w:val="25"/>
        </w:rPr>
        <w:t xml:space="preserve"> (</w:t>
      </w:r>
      <w:r>
        <w:rPr>
          <w:sz w:val="25"/>
          <w:szCs w:val="25"/>
        </w:rPr>
        <w:t>Law, Finance &amp; Ethics</w:t>
      </w:r>
      <w:r w:rsidRPr="00741EC4">
        <w:rPr>
          <w:sz w:val="25"/>
          <w:szCs w:val="25"/>
        </w:rPr>
        <w:t>)</w:t>
      </w:r>
      <w:r w:rsidRPr="00741EC4">
        <w:rPr>
          <w:sz w:val="25"/>
          <w:szCs w:val="25"/>
        </w:rPr>
        <w:tab/>
      </w:r>
    </w:p>
    <w:p w14:paraId="7BF8BA04" w14:textId="77777777" w:rsidR="00C44E13" w:rsidRDefault="00C44E13" w:rsidP="00621578">
      <w:pPr>
        <w:ind w:left="2700" w:hanging="1260"/>
        <w:rPr>
          <w:sz w:val="25"/>
          <w:szCs w:val="25"/>
        </w:rPr>
      </w:pPr>
    </w:p>
    <w:p w14:paraId="1005364C" w14:textId="77777777" w:rsidR="00621578" w:rsidRDefault="00621578" w:rsidP="00621578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 xml:space="preserve">2013-2014 </w:t>
      </w:r>
      <w:r>
        <w:rPr>
          <w:sz w:val="25"/>
          <w:szCs w:val="25"/>
        </w:rPr>
        <w:tab/>
      </w:r>
      <w:r w:rsidR="00551E2D">
        <w:rPr>
          <w:sz w:val="25"/>
          <w:szCs w:val="25"/>
        </w:rPr>
        <w:tab/>
      </w:r>
      <w:r>
        <w:rPr>
          <w:sz w:val="25"/>
          <w:szCs w:val="25"/>
        </w:rPr>
        <w:t>FBE 403</w:t>
      </w:r>
      <w:r w:rsidRPr="00580E1A">
        <w:rPr>
          <w:sz w:val="25"/>
          <w:szCs w:val="25"/>
        </w:rPr>
        <w:t xml:space="preserve"> </w:t>
      </w:r>
      <w:r w:rsidRPr="00741EC4">
        <w:rPr>
          <w:sz w:val="25"/>
          <w:szCs w:val="25"/>
        </w:rPr>
        <w:t xml:space="preserve">(Introduction to the Legal Environment of Business) </w:t>
      </w:r>
    </w:p>
    <w:p w14:paraId="3300CB6A" w14:textId="77777777" w:rsidR="00621578" w:rsidRDefault="00621578" w:rsidP="00621578">
      <w:pPr>
        <w:ind w:left="2700"/>
        <w:rPr>
          <w:sz w:val="25"/>
          <w:szCs w:val="25"/>
        </w:rPr>
      </w:pP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427 (Real Estate Law)</w:t>
      </w:r>
      <w:r w:rsidRPr="00741EC4">
        <w:rPr>
          <w:sz w:val="25"/>
          <w:szCs w:val="25"/>
        </w:rPr>
        <w:tab/>
      </w:r>
    </w:p>
    <w:p w14:paraId="40887820" w14:textId="77777777" w:rsidR="00621578" w:rsidRDefault="00621578" w:rsidP="005A3D6E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 w:rsidR="005A3D6E">
        <w:rPr>
          <w:sz w:val="25"/>
          <w:szCs w:val="25"/>
        </w:rPr>
        <w:tab/>
      </w:r>
      <w:r w:rsidRPr="00741EC4">
        <w:rPr>
          <w:sz w:val="25"/>
          <w:szCs w:val="25"/>
        </w:rPr>
        <w:t>FBE 4</w:t>
      </w:r>
      <w:r>
        <w:rPr>
          <w:sz w:val="25"/>
          <w:szCs w:val="25"/>
        </w:rPr>
        <w:t>58</w:t>
      </w:r>
      <w:r w:rsidRPr="00741EC4">
        <w:rPr>
          <w:sz w:val="25"/>
          <w:szCs w:val="25"/>
        </w:rPr>
        <w:t xml:space="preserve"> (</w:t>
      </w:r>
      <w:r>
        <w:rPr>
          <w:sz w:val="25"/>
          <w:szCs w:val="25"/>
        </w:rPr>
        <w:t>Law, Finance &amp; Ethics</w:t>
      </w:r>
      <w:r w:rsidRPr="00741EC4">
        <w:rPr>
          <w:sz w:val="25"/>
          <w:szCs w:val="25"/>
        </w:rPr>
        <w:t>)</w:t>
      </w:r>
      <w:r w:rsidRPr="00741EC4">
        <w:rPr>
          <w:sz w:val="25"/>
          <w:szCs w:val="25"/>
        </w:rPr>
        <w:tab/>
      </w:r>
    </w:p>
    <w:p w14:paraId="4E753C90" w14:textId="77777777" w:rsidR="00DB479E" w:rsidRPr="00721EA6" w:rsidRDefault="00DB479E" w:rsidP="005A3D6E">
      <w:pPr>
        <w:ind w:left="2700" w:hanging="1260"/>
        <w:rPr>
          <w:i/>
          <w:iCs/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21EA6">
        <w:rPr>
          <w:i/>
          <w:iCs/>
          <w:sz w:val="25"/>
          <w:szCs w:val="25"/>
        </w:rPr>
        <w:t>BUAD 490 (Directed Research)</w:t>
      </w:r>
    </w:p>
    <w:p w14:paraId="042B1A88" w14:textId="77777777" w:rsidR="00CB5349" w:rsidRDefault="00CB5349" w:rsidP="00580E1A">
      <w:pPr>
        <w:ind w:left="2700" w:hanging="1260"/>
        <w:rPr>
          <w:sz w:val="25"/>
          <w:szCs w:val="25"/>
        </w:rPr>
      </w:pPr>
    </w:p>
    <w:p w14:paraId="02A15175" w14:textId="6067AB7F" w:rsidR="00621578" w:rsidRDefault="00621578" w:rsidP="00580E1A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01BEB3A0" w14:textId="77777777" w:rsidR="00580E1A" w:rsidRDefault="00580E1A" w:rsidP="00580E1A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2012-2013 </w:t>
      </w:r>
      <w:r>
        <w:rPr>
          <w:sz w:val="25"/>
          <w:szCs w:val="25"/>
        </w:rPr>
        <w:tab/>
      </w:r>
      <w:r w:rsidR="00551E2D">
        <w:rPr>
          <w:sz w:val="25"/>
          <w:szCs w:val="25"/>
        </w:rPr>
        <w:tab/>
      </w:r>
      <w:r>
        <w:rPr>
          <w:sz w:val="25"/>
          <w:szCs w:val="25"/>
        </w:rPr>
        <w:t>FBE 403</w:t>
      </w:r>
      <w:r w:rsidRPr="00580E1A">
        <w:rPr>
          <w:sz w:val="25"/>
          <w:szCs w:val="25"/>
        </w:rPr>
        <w:t xml:space="preserve"> </w:t>
      </w:r>
      <w:r w:rsidRPr="00741EC4">
        <w:rPr>
          <w:sz w:val="25"/>
          <w:szCs w:val="25"/>
        </w:rPr>
        <w:t xml:space="preserve">(Introduction to the Legal Environment of Business) </w:t>
      </w:r>
    </w:p>
    <w:p w14:paraId="0BFDA47F" w14:textId="77777777" w:rsidR="00580E1A" w:rsidRDefault="00580E1A" w:rsidP="005A3D6E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41EC4">
        <w:rPr>
          <w:sz w:val="25"/>
          <w:szCs w:val="25"/>
        </w:rPr>
        <w:t>FBE 427 (Real Estate Law)</w:t>
      </w:r>
      <w:r w:rsidRPr="00741EC4">
        <w:rPr>
          <w:sz w:val="25"/>
          <w:szCs w:val="25"/>
        </w:rPr>
        <w:tab/>
      </w:r>
    </w:p>
    <w:p w14:paraId="1C9C5C6C" w14:textId="77777777" w:rsidR="00580E1A" w:rsidRPr="00721EA6" w:rsidRDefault="00580E1A" w:rsidP="005A3D6E">
      <w:pPr>
        <w:ind w:left="2700" w:hanging="1260"/>
        <w:rPr>
          <w:i/>
          <w:iCs/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21EA6">
        <w:rPr>
          <w:i/>
          <w:iCs/>
          <w:sz w:val="25"/>
          <w:szCs w:val="25"/>
        </w:rPr>
        <w:t>FBE 458 (Law, Finance &amp; Ethics)</w:t>
      </w:r>
      <w:r w:rsidRPr="00721EA6">
        <w:rPr>
          <w:i/>
          <w:iCs/>
          <w:sz w:val="25"/>
          <w:szCs w:val="25"/>
        </w:rPr>
        <w:tab/>
      </w:r>
    </w:p>
    <w:p w14:paraId="3592679B" w14:textId="77777777" w:rsidR="00580E1A" w:rsidRDefault="00580E1A" w:rsidP="008C0312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4C9D7ACD" w14:textId="77777777" w:rsidR="008C0312" w:rsidRDefault="008C0312" w:rsidP="008C0312">
      <w:pPr>
        <w:ind w:left="2700" w:hanging="1260"/>
        <w:rPr>
          <w:sz w:val="25"/>
          <w:szCs w:val="25"/>
        </w:rPr>
      </w:pPr>
      <w:r w:rsidRPr="00741EC4">
        <w:rPr>
          <w:sz w:val="25"/>
          <w:szCs w:val="25"/>
        </w:rPr>
        <w:t>2011-2012</w:t>
      </w:r>
      <w:r w:rsidR="00D638A1">
        <w:rPr>
          <w:sz w:val="25"/>
          <w:szCs w:val="25"/>
        </w:rPr>
        <w:tab/>
      </w:r>
      <w:r w:rsidR="00551E2D">
        <w:rPr>
          <w:sz w:val="25"/>
          <w:szCs w:val="25"/>
        </w:rPr>
        <w:tab/>
      </w:r>
      <w:r w:rsidRPr="00741EC4">
        <w:rPr>
          <w:sz w:val="25"/>
          <w:szCs w:val="25"/>
        </w:rPr>
        <w:t xml:space="preserve">FBE 403 (Introduction to the Legal Environment of Business) </w:t>
      </w:r>
    </w:p>
    <w:p w14:paraId="507CEDFA" w14:textId="77777777" w:rsidR="008C0312" w:rsidRDefault="00872FF7" w:rsidP="005A3D6E">
      <w:pPr>
        <w:ind w:left="2700" w:hanging="12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8C0312" w:rsidRPr="00741EC4">
        <w:rPr>
          <w:sz w:val="25"/>
          <w:szCs w:val="25"/>
        </w:rPr>
        <w:t>FBE 427 (Real Estate Law)</w:t>
      </w:r>
      <w:r w:rsidR="008C0312" w:rsidRPr="00741EC4">
        <w:rPr>
          <w:sz w:val="25"/>
          <w:szCs w:val="25"/>
        </w:rPr>
        <w:tab/>
      </w:r>
    </w:p>
    <w:p w14:paraId="63C2720D" w14:textId="77777777" w:rsidR="00B40E77" w:rsidRPr="00741EC4" w:rsidRDefault="00D46383" w:rsidP="008C0312">
      <w:pPr>
        <w:ind w:left="2700"/>
        <w:rPr>
          <w:sz w:val="25"/>
          <w:szCs w:val="25"/>
        </w:rPr>
      </w:pPr>
      <w:r>
        <w:rPr>
          <w:sz w:val="25"/>
          <w:szCs w:val="25"/>
        </w:rPr>
        <w:tab/>
      </w:r>
    </w:p>
    <w:p w14:paraId="359E3B95" w14:textId="77777777" w:rsidR="006876A7" w:rsidRPr="00721EA6" w:rsidRDefault="00483FF7" w:rsidP="006876A7">
      <w:pPr>
        <w:ind w:left="2700" w:hanging="1260"/>
        <w:rPr>
          <w:i/>
          <w:iCs/>
          <w:sz w:val="25"/>
          <w:szCs w:val="25"/>
        </w:rPr>
      </w:pPr>
      <w:r w:rsidRPr="00741EC4">
        <w:rPr>
          <w:sz w:val="25"/>
          <w:szCs w:val="25"/>
        </w:rPr>
        <w:t xml:space="preserve">2010-2011 </w:t>
      </w:r>
      <w:r w:rsidR="00551E2D">
        <w:rPr>
          <w:sz w:val="25"/>
          <w:szCs w:val="25"/>
        </w:rPr>
        <w:tab/>
      </w:r>
      <w:r w:rsidR="00D638A1">
        <w:rPr>
          <w:sz w:val="25"/>
          <w:szCs w:val="25"/>
        </w:rPr>
        <w:tab/>
      </w:r>
      <w:r w:rsidRPr="00721EA6">
        <w:rPr>
          <w:i/>
          <w:iCs/>
          <w:sz w:val="25"/>
          <w:szCs w:val="25"/>
        </w:rPr>
        <w:t xml:space="preserve">FBE 403 </w:t>
      </w:r>
      <w:r w:rsidR="006876A7" w:rsidRPr="00721EA6">
        <w:rPr>
          <w:i/>
          <w:iCs/>
          <w:sz w:val="25"/>
          <w:szCs w:val="25"/>
        </w:rPr>
        <w:t>(Introduction to the Legal Environment of Business)</w:t>
      </w:r>
      <w:r w:rsidRPr="00721EA6">
        <w:rPr>
          <w:i/>
          <w:iCs/>
          <w:sz w:val="25"/>
          <w:szCs w:val="25"/>
        </w:rPr>
        <w:t xml:space="preserve"> </w:t>
      </w:r>
    </w:p>
    <w:p w14:paraId="12609B53" w14:textId="77777777" w:rsidR="0044542B" w:rsidRDefault="00D638A1" w:rsidP="0044542B">
      <w:pPr>
        <w:ind w:left="2700"/>
        <w:rPr>
          <w:sz w:val="25"/>
          <w:szCs w:val="25"/>
        </w:rPr>
      </w:pPr>
      <w:r w:rsidRPr="00721EA6">
        <w:rPr>
          <w:i/>
          <w:iCs/>
          <w:sz w:val="25"/>
          <w:szCs w:val="25"/>
        </w:rPr>
        <w:tab/>
      </w:r>
      <w:r w:rsidR="00483FF7" w:rsidRPr="00721EA6">
        <w:rPr>
          <w:i/>
          <w:iCs/>
          <w:sz w:val="25"/>
          <w:szCs w:val="25"/>
        </w:rPr>
        <w:t>FBE 427 (Real Estate Law)</w:t>
      </w:r>
    </w:p>
    <w:p w14:paraId="1F336A9D" w14:textId="77777777" w:rsidR="0044542B" w:rsidRDefault="0044542B" w:rsidP="0044542B">
      <w:pPr>
        <w:rPr>
          <w:sz w:val="25"/>
          <w:szCs w:val="25"/>
        </w:rPr>
      </w:pPr>
    </w:p>
    <w:p w14:paraId="128DCA00" w14:textId="77777777" w:rsidR="000C6C1F" w:rsidRPr="00741EC4" w:rsidRDefault="000C6C1F" w:rsidP="0007202A">
      <w:pPr>
        <w:pStyle w:val="Heading1"/>
        <w:rPr>
          <w:sz w:val="25"/>
          <w:szCs w:val="25"/>
          <w:u w:val="single"/>
        </w:rPr>
      </w:pPr>
      <w:r w:rsidRPr="00741EC4">
        <w:rPr>
          <w:sz w:val="25"/>
          <w:szCs w:val="25"/>
          <w:u w:val="single"/>
        </w:rPr>
        <w:t>PUBLICATIONS AND WORKS IN PROGRESS</w:t>
      </w:r>
    </w:p>
    <w:p w14:paraId="648B27FB" w14:textId="77777777" w:rsidR="000C6C1F" w:rsidRPr="00741EC4" w:rsidRDefault="000C6C1F" w:rsidP="0007202A">
      <w:pPr>
        <w:pStyle w:val="Heading1"/>
        <w:rPr>
          <w:sz w:val="25"/>
          <w:szCs w:val="25"/>
          <w:u w:val="single"/>
        </w:rPr>
      </w:pPr>
    </w:p>
    <w:p w14:paraId="4989BB0C" w14:textId="77777777" w:rsidR="008A413C" w:rsidRDefault="008A413C" w:rsidP="00737B7A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 xml:space="preserve">Co-Author of </w:t>
      </w:r>
      <w:r w:rsidRPr="009C0997">
        <w:rPr>
          <w:i/>
          <w:sz w:val="25"/>
          <w:szCs w:val="25"/>
        </w:rPr>
        <w:t>Contemporary Real Estate Law</w:t>
      </w:r>
      <w:r w:rsidRPr="009C0997">
        <w:rPr>
          <w:sz w:val="25"/>
          <w:szCs w:val="25"/>
        </w:rPr>
        <w:t xml:space="preserve"> </w:t>
      </w:r>
      <w:r>
        <w:rPr>
          <w:sz w:val="25"/>
          <w:szCs w:val="25"/>
        </w:rPr>
        <w:t>2</w:t>
      </w:r>
      <w:r w:rsidRPr="0099321C">
        <w:rPr>
          <w:sz w:val="25"/>
          <w:szCs w:val="25"/>
          <w:vertAlign w:val="superscript"/>
        </w:rPr>
        <w:t>nd</w:t>
      </w:r>
      <w:r>
        <w:rPr>
          <w:sz w:val="25"/>
          <w:szCs w:val="25"/>
        </w:rPr>
        <w:t xml:space="preserve"> Edition 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 (</w:t>
      </w:r>
      <w:r w:rsidRPr="00741EC4">
        <w:rPr>
          <w:sz w:val="25"/>
          <w:szCs w:val="25"/>
        </w:rPr>
        <w:t>201</w:t>
      </w:r>
      <w:r>
        <w:rPr>
          <w:sz w:val="25"/>
          <w:szCs w:val="25"/>
        </w:rPr>
        <w:t>8</w:t>
      </w:r>
      <w:r w:rsidRPr="00741EC4">
        <w:rPr>
          <w:sz w:val="25"/>
          <w:szCs w:val="25"/>
        </w:rPr>
        <w:t>)</w:t>
      </w:r>
      <w:r w:rsidR="00A31E18">
        <w:rPr>
          <w:sz w:val="25"/>
          <w:szCs w:val="25"/>
        </w:rPr>
        <w:t xml:space="preserve">. </w:t>
      </w:r>
      <w:r w:rsidR="007F699C">
        <w:rPr>
          <w:sz w:val="25"/>
          <w:szCs w:val="25"/>
        </w:rPr>
        <w:t xml:space="preserve">ISBN-13: </w:t>
      </w:r>
      <w:r w:rsidR="007F699C" w:rsidRPr="007F699C">
        <w:rPr>
          <w:sz w:val="25"/>
          <w:szCs w:val="25"/>
        </w:rPr>
        <w:t>978-1454899334</w:t>
      </w:r>
    </w:p>
    <w:p w14:paraId="43D9A6A8" w14:textId="77777777" w:rsidR="008A413C" w:rsidRDefault="008A413C" w:rsidP="00737B7A">
      <w:pPr>
        <w:ind w:left="720"/>
        <w:rPr>
          <w:sz w:val="25"/>
          <w:szCs w:val="25"/>
        </w:rPr>
      </w:pPr>
    </w:p>
    <w:p w14:paraId="0FDB5912" w14:textId="77777777" w:rsidR="00737B7A" w:rsidRDefault="00737B7A" w:rsidP="00737B7A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 xml:space="preserve">Co-Author of </w:t>
      </w:r>
      <w:r>
        <w:rPr>
          <w:i/>
          <w:sz w:val="25"/>
          <w:szCs w:val="25"/>
        </w:rPr>
        <w:t xml:space="preserve">Essentials of </w:t>
      </w:r>
      <w:r w:rsidRPr="009C0997">
        <w:rPr>
          <w:i/>
          <w:sz w:val="25"/>
          <w:szCs w:val="25"/>
        </w:rPr>
        <w:t>Real Estate Law</w:t>
      </w:r>
      <w:r w:rsidRPr="00741EC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(2016) 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</w:t>
      </w:r>
      <w:r w:rsidR="001162F8">
        <w:rPr>
          <w:sz w:val="25"/>
          <w:szCs w:val="25"/>
        </w:rPr>
        <w:t xml:space="preserve">. </w:t>
      </w:r>
      <w:r w:rsidR="001162F8" w:rsidRPr="001162F8">
        <w:rPr>
          <w:sz w:val="25"/>
          <w:szCs w:val="25"/>
        </w:rPr>
        <w:t>ISBN</w:t>
      </w:r>
      <w:r w:rsidR="007F699C">
        <w:rPr>
          <w:sz w:val="25"/>
          <w:szCs w:val="25"/>
        </w:rPr>
        <w:t>-13</w:t>
      </w:r>
      <w:r w:rsidR="001162F8" w:rsidRPr="001162F8">
        <w:rPr>
          <w:sz w:val="25"/>
          <w:szCs w:val="25"/>
        </w:rPr>
        <w:t>: 978-1454856054</w:t>
      </w:r>
    </w:p>
    <w:p w14:paraId="6CF4B970" w14:textId="77777777" w:rsidR="00737B7A" w:rsidRDefault="00737B7A" w:rsidP="009C0997">
      <w:pPr>
        <w:ind w:left="720"/>
        <w:rPr>
          <w:sz w:val="25"/>
          <w:szCs w:val="25"/>
        </w:rPr>
      </w:pPr>
    </w:p>
    <w:p w14:paraId="037AFCD8" w14:textId="77777777" w:rsidR="009D6D3A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 xml:space="preserve">Co-Author of </w:t>
      </w:r>
      <w:r w:rsidRPr="009C0997">
        <w:rPr>
          <w:i/>
          <w:sz w:val="25"/>
          <w:szCs w:val="25"/>
        </w:rPr>
        <w:t>Contemporary Real Estate Law</w:t>
      </w:r>
      <w:r w:rsidRPr="009C0997">
        <w:rPr>
          <w:sz w:val="25"/>
          <w:szCs w:val="25"/>
        </w:rPr>
        <w:t xml:space="preserve"> (</w:t>
      </w:r>
      <w:r w:rsidR="005B7541">
        <w:rPr>
          <w:sz w:val="25"/>
          <w:szCs w:val="25"/>
        </w:rPr>
        <w:t xml:space="preserve">2013) </w:t>
      </w:r>
      <w:r w:rsidR="00CE08EC">
        <w:rPr>
          <w:sz w:val="25"/>
          <w:szCs w:val="25"/>
        </w:rPr>
        <w:t xml:space="preserve">Wolters </w:t>
      </w:r>
      <w:r w:rsidRPr="009C0997">
        <w:rPr>
          <w:sz w:val="25"/>
          <w:szCs w:val="25"/>
        </w:rPr>
        <w:t>Kluwer</w:t>
      </w:r>
      <w:r w:rsidR="00CE08EC">
        <w:rPr>
          <w:sz w:val="25"/>
          <w:szCs w:val="25"/>
        </w:rPr>
        <w:t xml:space="preserve"> Law &amp; Business</w:t>
      </w:r>
      <w:r w:rsidR="00A31E18">
        <w:rPr>
          <w:sz w:val="25"/>
          <w:szCs w:val="25"/>
        </w:rPr>
        <w:t xml:space="preserve">. </w:t>
      </w:r>
      <w:r w:rsidR="00A31E18" w:rsidRPr="00A31E18">
        <w:rPr>
          <w:sz w:val="25"/>
          <w:szCs w:val="25"/>
        </w:rPr>
        <w:t>ISBN</w:t>
      </w:r>
      <w:r w:rsidR="007F699C">
        <w:rPr>
          <w:sz w:val="25"/>
          <w:szCs w:val="25"/>
        </w:rPr>
        <w:t>-13</w:t>
      </w:r>
      <w:r w:rsidR="00A31E18" w:rsidRPr="00A31E18">
        <w:rPr>
          <w:sz w:val="25"/>
          <w:szCs w:val="25"/>
        </w:rPr>
        <w:t>: 978-1454816423</w:t>
      </w:r>
    </w:p>
    <w:p w14:paraId="2042A763" w14:textId="77777777" w:rsidR="0099321C" w:rsidRDefault="0099321C" w:rsidP="009C0997">
      <w:pPr>
        <w:ind w:left="720"/>
        <w:rPr>
          <w:sz w:val="25"/>
          <w:szCs w:val="25"/>
        </w:rPr>
      </w:pPr>
    </w:p>
    <w:p w14:paraId="381C4E4B" w14:textId="6206938B" w:rsidR="0099321C" w:rsidRDefault="0099321C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 xml:space="preserve">Co-Author of </w:t>
      </w:r>
      <w:r w:rsidR="00B22855">
        <w:rPr>
          <w:i/>
          <w:sz w:val="25"/>
          <w:szCs w:val="25"/>
        </w:rPr>
        <w:t xml:space="preserve">WK </w:t>
      </w:r>
      <w:r>
        <w:rPr>
          <w:i/>
          <w:sz w:val="25"/>
          <w:szCs w:val="25"/>
        </w:rPr>
        <w:t xml:space="preserve">Business Law </w:t>
      </w:r>
      <w:r>
        <w:rPr>
          <w:sz w:val="25"/>
          <w:szCs w:val="25"/>
        </w:rPr>
        <w:t xml:space="preserve">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 (</w:t>
      </w:r>
      <w:r w:rsidRPr="00741EC4">
        <w:rPr>
          <w:sz w:val="25"/>
          <w:szCs w:val="25"/>
        </w:rPr>
        <w:t>publication anticipated 20</w:t>
      </w:r>
      <w:r w:rsidR="00CB5349">
        <w:rPr>
          <w:sz w:val="25"/>
          <w:szCs w:val="25"/>
        </w:rPr>
        <w:t>21</w:t>
      </w:r>
      <w:r w:rsidRPr="00741EC4">
        <w:rPr>
          <w:sz w:val="25"/>
          <w:szCs w:val="25"/>
        </w:rPr>
        <w:t>)</w:t>
      </w:r>
    </w:p>
    <w:p w14:paraId="30F4581B" w14:textId="77777777" w:rsidR="00CD6FFD" w:rsidRDefault="00CD6FFD" w:rsidP="009C0997">
      <w:pPr>
        <w:ind w:left="720"/>
        <w:rPr>
          <w:sz w:val="25"/>
          <w:szCs w:val="25"/>
        </w:rPr>
      </w:pPr>
    </w:p>
    <w:p w14:paraId="28E4DAE1" w14:textId="79A5BEB0" w:rsidR="00CD6FFD" w:rsidRDefault="00CD6FFD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 xml:space="preserve">Co-Author of </w:t>
      </w:r>
      <w:r w:rsidRPr="00CD6FFD">
        <w:rPr>
          <w:i/>
          <w:sz w:val="25"/>
          <w:szCs w:val="25"/>
        </w:rPr>
        <w:t>The Contemporary Legal Environment of Business</w:t>
      </w:r>
      <w:r>
        <w:rPr>
          <w:sz w:val="25"/>
          <w:szCs w:val="25"/>
        </w:rPr>
        <w:t xml:space="preserve"> 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 (</w:t>
      </w:r>
      <w:r w:rsidRPr="00741EC4">
        <w:rPr>
          <w:sz w:val="25"/>
          <w:szCs w:val="25"/>
        </w:rPr>
        <w:t>publication anticipated 20</w:t>
      </w:r>
      <w:r w:rsidR="00F47230">
        <w:rPr>
          <w:sz w:val="25"/>
          <w:szCs w:val="25"/>
        </w:rPr>
        <w:t>2</w:t>
      </w:r>
      <w:r w:rsidR="00CB5349">
        <w:rPr>
          <w:sz w:val="25"/>
          <w:szCs w:val="25"/>
        </w:rPr>
        <w:t>2</w:t>
      </w:r>
      <w:r w:rsidRPr="00741EC4">
        <w:rPr>
          <w:sz w:val="25"/>
          <w:szCs w:val="25"/>
        </w:rPr>
        <w:t>)</w:t>
      </w:r>
    </w:p>
    <w:p w14:paraId="6EAD9FC2" w14:textId="77777777" w:rsidR="000451FD" w:rsidRDefault="000451FD" w:rsidP="009C0997">
      <w:pPr>
        <w:ind w:left="720"/>
        <w:rPr>
          <w:sz w:val="25"/>
          <w:szCs w:val="25"/>
        </w:rPr>
      </w:pPr>
    </w:p>
    <w:p w14:paraId="15D6D442" w14:textId="77777777" w:rsidR="008121B9" w:rsidRPr="008121B9" w:rsidRDefault="008121B9" w:rsidP="008121B9">
      <w:pPr>
        <w:rPr>
          <w:b/>
          <w:sz w:val="25"/>
          <w:szCs w:val="25"/>
          <w:u w:val="single"/>
        </w:rPr>
      </w:pPr>
      <w:r w:rsidRPr="008121B9">
        <w:rPr>
          <w:b/>
          <w:sz w:val="25"/>
          <w:szCs w:val="25"/>
          <w:u w:val="single"/>
        </w:rPr>
        <w:t>OTHER PUBLICATIONS</w:t>
      </w:r>
    </w:p>
    <w:p w14:paraId="6D99A856" w14:textId="77777777" w:rsidR="008121B9" w:rsidRDefault="008121B9" w:rsidP="008121B9">
      <w:pPr>
        <w:rPr>
          <w:sz w:val="25"/>
          <w:szCs w:val="25"/>
        </w:rPr>
      </w:pPr>
    </w:p>
    <w:p w14:paraId="3ADBEC92" w14:textId="77777777" w:rsidR="00C81E22" w:rsidRDefault="00C81E22" w:rsidP="00C81E22">
      <w:pPr>
        <w:ind w:left="720"/>
        <w:rPr>
          <w:sz w:val="25"/>
          <w:szCs w:val="25"/>
        </w:rPr>
      </w:pPr>
      <w:r>
        <w:rPr>
          <w:sz w:val="25"/>
          <w:szCs w:val="25"/>
        </w:rPr>
        <w:t xml:space="preserve">Co-Author of </w:t>
      </w:r>
      <w:r w:rsidR="008121B9" w:rsidRPr="008121B9">
        <w:rPr>
          <w:sz w:val="25"/>
          <w:szCs w:val="25"/>
        </w:rPr>
        <w:t xml:space="preserve">PowerPoints for </w:t>
      </w:r>
      <w:r w:rsidRPr="009C0997">
        <w:rPr>
          <w:i/>
          <w:sz w:val="25"/>
          <w:szCs w:val="25"/>
        </w:rPr>
        <w:t>Contemporary Real Estate Law</w:t>
      </w:r>
      <w:r w:rsidRPr="009C0997">
        <w:rPr>
          <w:sz w:val="25"/>
          <w:szCs w:val="25"/>
        </w:rPr>
        <w:t xml:space="preserve"> </w:t>
      </w:r>
      <w:r>
        <w:rPr>
          <w:sz w:val="25"/>
          <w:szCs w:val="25"/>
        </w:rPr>
        <w:t>2</w:t>
      </w:r>
      <w:r w:rsidRPr="0099321C">
        <w:rPr>
          <w:sz w:val="25"/>
          <w:szCs w:val="25"/>
          <w:vertAlign w:val="superscript"/>
        </w:rPr>
        <w:t>nd</w:t>
      </w:r>
      <w:r>
        <w:rPr>
          <w:sz w:val="25"/>
          <w:szCs w:val="25"/>
        </w:rPr>
        <w:t xml:space="preserve"> Edition 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 (</w:t>
      </w:r>
      <w:r w:rsidRPr="00741EC4">
        <w:rPr>
          <w:sz w:val="25"/>
          <w:szCs w:val="25"/>
        </w:rPr>
        <w:t>201</w:t>
      </w:r>
      <w:r>
        <w:rPr>
          <w:sz w:val="25"/>
          <w:szCs w:val="25"/>
        </w:rPr>
        <w:t>8</w:t>
      </w:r>
      <w:r w:rsidRPr="00741EC4">
        <w:rPr>
          <w:sz w:val="25"/>
          <w:szCs w:val="25"/>
        </w:rPr>
        <w:t>)</w:t>
      </w:r>
    </w:p>
    <w:p w14:paraId="220F644C" w14:textId="77777777" w:rsidR="008121B9" w:rsidRPr="008121B9" w:rsidRDefault="008121B9" w:rsidP="008121B9">
      <w:pPr>
        <w:rPr>
          <w:sz w:val="25"/>
          <w:szCs w:val="25"/>
        </w:rPr>
      </w:pPr>
    </w:p>
    <w:p w14:paraId="4387877C" w14:textId="77777777" w:rsidR="00C81E22" w:rsidRDefault="00C81E22" w:rsidP="00C81E22">
      <w:pPr>
        <w:ind w:left="720"/>
        <w:rPr>
          <w:sz w:val="25"/>
          <w:szCs w:val="25"/>
        </w:rPr>
      </w:pPr>
      <w:r>
        <w:rPr>
          <w:sz w:val="25"/>
          <w:szCs w:val="25"/>
        </w:rPr>
        <w:t xml:space="preserve">Co-Author of Test Bank </w:t>
      </w:r>
      <w:r w:rsidRPr="008121B9">
        <w:rPr>
          <w:sz w:val="25"/>
          <w:szCs w:val="25"/>
        </w:rPr>
        <w:t xml:space="preserve">for </w:t>
      </w:r>
      <w:r w:rsidRPr="009C0997">
        <w:rPr>
          <w:i/>
          <w:sz w:val="25"/>
          <w:szCs w:val="25"/>
        </w:rPr>
        <w:t>Contemporary Real Estate Law</w:t>
      </w:r>
      <w:r w:rsidRPr="009C0997">
        <w:rPr>
          <w:sz w:val="25"/>
          <w:szCs w:val="25"/>
        </w:rPr>
        <w:t xml:space="preserve"> </w:t>
      </w:r>
      <w:r>
        <w:rPr>
          <w:sz w:val="25"/>
          <w:szCs w:val="25"/>
        </w:rPr>
        <w:t>2</w:t>
      </w:r>
      <w:r w:rsidRPr="0099321C">
        <w:rPr>
          <w:sz w:val="25"/>
          <w:szCs w:val="25"/>
          <w:vertAlign w:val="superscript"/>
        </w:rPr>
        <w:t>nd</w:t>
      </w:r>
      <w:r>
        <w:rPr>
          <w:sz w:val="25"/>
          <w:szCs w:val="25"/>
        </w:rPr>
        <w:t xml:space="preserve"> Edition 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 (</w:t>
      </w:r>
      <w:r w:rsidRPr="00741EC4">
        <w:rPr>
          <w:sz w:val="25"/>
          <w:szCs w:val="25"/>
        </w:rPr>
        <w:t>201</w:t>
      </w:r>
      <w:r>
        <w:rPr>
          <w:sz w:val="25"/>
          <w:szCs w:val="25"/>
        </w:rPr>
        <w:t>8</w:t>
      </w:r>
      <w:r w:rsidRPr="00741EC4">
        <w:rPr>
          <w:sz w:val="25"/>
          <w:szCs w:val="25"/>
        </w:rPr>
        <w:t>)</w:t>
      </w:r>
    </w:p>
    <w:p w14:paraId="41656BA6" w14:textId="77777777" w:rsidR="00C81E22" w:rsidRDefault="00C81E22" w:rsidP="008121B9">
      <w:pPr>
        <w:rPr>
          <w:sz w:val="25"/>
          <w:szCs w:val="25"/>
        </w:rPr>
      </w:pPr>
    </w:p>
    <w:p w14:paraId="6ADFA3B5" w14:textId="77777777" w:rsidR="00C81E22" w:rsidRDefault="00C81E22" w:rsidP="00C81E22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 xml:space="preserve">Co-Author of </w:t>
      </w:r>
      <w:r w:rsidRPr="008121B9">
        <w:rPr>
          <w:sz w:val="25"/>
          <w:szCs w:val="25"/>
        </w:rPr>
        <w:t xml:space="preserve">PowerPoints </w:t>
      </w:r>
      <w:r>
        <w:rPr>
          <w:sz w:val="25"/>
          <w:szCs w:val="25"/>
        </w:rPr>
        <w:t xml:space="preserve">for </w:t>
      </w:r>
      <w:r>
        <w:rPr>
          <w:i/>
          <w:sz w:val="25"/>
          <w:szCs w:val="25"/>
        </w:rPr>
        <w:t xml:space="preserve">Essentials of </w:t>
      </w:r>
      <w:r w:rsidRPr="009C0997">
        <w:rPr>
          <w:i/>
          <w:sz w:val="25"/>
          <w:szCs w:val="25"/>
        </w:rPr>
        <w:t>Real Estate Law</w:t>
      </w:r>
      <w:r w:rsidRPr="00741EC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(2016) 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</w:t>
      </w:r>
    </w:p>
    <w:p w14:paraId="20983FE1" w14:textId="77777777" w:rsidR="00C81E22" w:rsidRDefault="00C81E22" w:rsidP="008121B9">
      <w:pPr>
        <w:rPr>
          <w:sz w:val="25"/>
          <w:szCs w:val="25"/>
        </w:rPr>
      </w:pPr>
    </w:p>
    <w:p w14:paraId="0BD76E96" w14:textId="77777777" w:rsidR="00C81E22" w:rsidRDefault="00C81E22" w:rsidP="00C81E22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 xml:space="preserve">Co-Author of </w:t>
      </w:r>
      <w:r>
        <w:rPr>
          <w:sz w:val="25"/>
          <w:szCs w:val="25"/>
        </w:rPr>
        <w:t>Test Bank</w:t>
      </w:r>
      <w:r w:rsidRPr="008121B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for </w:t>
      </w:r>
      <w:r>
        <w:rPr>
          <w:i/>
          <w:sz w:val="25"/>
          <w:szCs w:val="25"/>
        </w:rPr>
        <w:t xml:space="preserve">Essentials of </w:t>
      </w:r>
      <w:r w:rsidRPr="009C0997">
        <w:rPr>
          <w:i/>
          <w:sz w:val="25"/>
          <w:szCs w:val="25"/>
        </w:rPr>
        <w:t>Real Estate Law</w:t>
      </w:r>
      <w:r w:rsidRPr="00741EC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(2016) 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</w:t>
      </w:r>
    </w:p>
    <w:p w14:paraId="62BA2DC8" w14:textId="77777777" w:rsidR="007D6B89" w:rsidRDefault="007D6B89" w:rsidP="00C81E22">
      <w:pPr>
        <w:ind w:left="720"/>
        <w:rPr>
          <w:sz w:val="25"/>
          <w:szCs w:val="25"/>
        </w:rPr>
      </w:pPr>
    </w:p>
    <w:p w14:paraId="1B7B41D4" w14:textId="77777777" w:rsidR="007D6B89" w:rsidRDefault="007D6B89" w:rsidP="007D6B89">
      <w:pPr>
        <w:ind w:left="720"/>
        <w:rPr>
          <w:sz w:val="25"/>
          <w:szCs w:val="25"/>
        </w:rPr>
      </w:pPr>
      <w:r>
        <w:rPr>
          <w:sz w:val="25"/>
          <w:szCs w:val="25"/>
        </w:rPr>
        <w:t xml:space="preserve">Co-Author of </w:t>
      </w:r>
      <w:r w:rsidRPr="008121B9">
        <w:rPr>
          <w:sz w:val="25"/>
          <w:szCs w:val="25"/>
        </w:rPr>
        <w:t xml:space="preserve">PowerPoints for </w:t>
      </w:r>
      <w:r w:rsidRPr="009C0997">
        <w:rPr>
          <w:i/>
          <w:sz w:val="25"/>
          <w:szCs w:val="25"/>
        </w:rPr>
        <w:t>Contemporary Real Estate Law</w:t>
      </w:r>
      <w:r w:rsidRPr="009C099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 (</w:t>
      </w:r>
      <w:r w:rsidRPr="00741EC4">
        <w:rPr>
          <w:sz w:val="25"/>
          <w:szCs w:val="25"/>
        </w:rPr>
        <w:t>201</w:t>
      </w:r>
      <w:r>
        <w:rPr>
          <w:sz w:val="25"/>
          <w:szCs w:val="25"/>
        </w:rPr>
        <w:t>3</w:t>
      </w:r>
      <w:r w:rsidRPr="00741EC4">
        <w:rPr>
          <w:sz w:val="25"/>
          <w:szCs w:val="25"/>
        </w:rPr>
        <w:t>)</w:t>
      </w:r>
    </w:p>
    <w:p w14:paraId="62991245" w14:textId="77777777" w:rsidR="007D6B89" w:rsidRPr="008121B9" w:rsidRDefault="007D6B89" w:rsidP="007D6B89">
      <w:pPr>
        <w:rPr>
          <w:sz w:val="25"/>
          <w:szCs w:val="25"/>
        </w:rPr>
      </w:pPr>
    </w:p>
    <w:p w14:paraId="255EBA02" w14:textId="77777777" w:rsidR="007D6B89" w:rsidRDefault="007D6B89" w:rsidP="007D6B89">
      <w:pPr>
        <w:ind w:left="720"/>
        <w:rPr>
          <w:sz w:val="25"/>
          <w:szCs w:val="25"/>
        </w:rPr>
      </w:pPr>
      <w:r>
        <w:rPr>
          <w:sz w:val="25"/>
          <w:szCs w:val="25"/>
        </w:rPr>
        <w:t xml:space="preserve">Co-Author of Test Bank </w:t>
      </w:r>
      <w:r w:rsidRPr="008121B9">
        <w:rPr>
          <w:sz w:val="25"/>
          <w:szCs w:val="25"/>
        </w:rPr>
        <w:t xml:space="preserve">for </w:t>
      </w:r>
      <w:r w:rsidRPr="009C0997">
        <w:rPr>
          <w:i/>
          <w:sz w:val="25"/>
          <w:szCs w:val="25"/>
        </w:rPr>
        <w:t>Contemporary Real Estate Law</w:t>
      </w:r>
      <w:r w:rsidRPr="009C099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Wolters </w:t>
      </w:r>
      <w:r w:rsidRPr="009C0997">
        <w:rPr>
          <w:sz w:val="25"/>
          <w:szCs w:val="25"/>
        </w:rPr>
        <w:t>Kluwer</w:t>
      </w:r>
      <w:r>
        <w:rPr>
          <w:sz w:val="25"/>
          <w:szCs w:val="25"/>
        </w:rPr>
        <w:t xml:space="preserve"> Law &amp; Business (</w:t>
      </w:r>
      <w:r w:rsidRPr="00741EC4">
        <w:rPr>
          <w:sz w:val="25"/>
          <w:szCs w:val="25"/>
        </w:rPr>
        <w:t>201</w:t>
      </w:r>
      <w:r>
        <w:rPr>
          <w:sz w:val="25"/>
          <w:szCs w:val="25"/>
        </w:rPr>
        <w:t>3</w:t>
      </w:r>
      <w:r w:rsidRPr="00741EC4">
        <w:rPr>
          <w:sz w:val="25"/>
          <w:szCs w:val="25"/>
        </w:rPr>
        <w:t>)</w:t>
      </w:r>
    </w:p>
    <w:p w14:paraId="3E12A981" w14:textId="77777777" w:rsidR="00C81E22" w:rsidRDefault="00C81E22" w:rsidP="008121B9">
      <w:pPr>
        <w:rPr>
          <w:sz w:val="25"/>
          <w:szCs w:val="25"/>
        </w:rPr>
      </w:pPr>
    </w:p>
    <w:p w14:paraId="6CFD9E57" w14:textId="77777777" w:rsidR="00B54E3A" w:rsidRDefault="00B54E3A" w:rsidP="0007202A">
      <w:pPr>
        <w:pStyle w:val="Heading1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lastRenderedPageBreak/>
        <w:t>HONORS &amp; AWARDS</w:t>
      </w:r>
    </w:p>
    <w:p w14:paraId="58B05FB2" w14:textId="77777777" w:rsidR="00B54E3A" w:rsidRDefault="00B54E3A" w:rsidP="00B54E3A"/>
    <w:p w14:paraId="015425AE" w14:textId="77777777" w:rsidR="00456880" w:rsidRDefault="00456880" w:rsidP="00456880">
      <w:pPr>
        <w:ind w:firstLine="720"/>
        <w:rPr>
          <w:sz w:val="25"/>
          <w:szCs w:val="25"/>
        </w:rPr>
      </w:pPr>
      <w:r>
        <w:rPr>
          <w:sz w:val="25"/>
          <w:szCs w:val="25"/>
        </w:rPr>
        <w:t>USC Golden Apple Teaching Award (2019)</w:t>
      </w:r>
    </w:p>
    <w:p w14:paraId="14363AE9" w14:textId="77777777" w:rsidR="0077748B" w:rsidRDefault="0077748B" w:rsidP="00456880">
      <w:pPr>
        <w:ind w:firstLine="720"/>
      </w:pPr>
    </w:p>
    <w:p w14:paraId="7F7EC70C" w14:textId="77777777" w:rsidR="00E1307B" w:rsidRDefault="00E1307B" w:rsidP="00456880">
      <w:pPr>
        <w:ind w:firstLine="720"/>
      </w:pPr>
      <w:r>
        <w:t>AV Preeminent</w:t>
      </w:r>
      <w:r w:rsidR="00204232">
        <w:t>®</w:t>
      </w:r>
      <w:r>
        <w:t xml:space="preserve"> Peer Rated for Highest Level of Professional Excellence, Martindale-</w:t>
      </w:r>
    </w:p>
    <w:p w14:paraId="3DA70ADD" w14:textId="77777777" w:rsidR="0077748B" w:rsidRDefault="00E1307B" w:rsidP="00E1307B">
      <w:pPr>
        <w:ind w:left="720"/>
      </w:pPr>
      <w:r>
        <w:t>Hubbell (2019)</w:t>
      </w:r>
    </w:p>
    <w:p w14:paraId="4C5886F1" w14:textId="77777777" w:rsidR="00456880" w:rsidRDefault="00456880" w:rsidP="008A413C">
      <w:pPr>
        <w:ind w:firstLine="720"/>
        <w:rPr>
          <w:sz w:val="25"/>
          <w:szCs w:val="25"/>
        </w:rPr>
      </w:pPr>
    </w:p>
    <w:p w14:paraId="7B3DB067" w14:textId="77777777" w:rsidR="008A413C" w:rsidRDefault="008A413C" w:rsidP="008A413C">
      <w:pPr>
        <w:ind w:firstLine="720"/>
      </w:pPr>
      <w:r>
        <w:rPr>
          <w:sz w:val="25"/>
          <w:szCs w:val="25"/>
        </w:rPr>
        <w:t>USC Golden Apple Teaching Award (2017)</w:t>
      </w:r>
    </w:p>
    <w:p w14:paraId="08A54BFE" w14:textId="77777777" w:rsidR="008A413C" w:rsidRDefault="008A413C" w:rsidP="00B54E3A">
      <w:pPr>
        <w:pStyle w:val="Heading1"/>
        <w:ind w:firstLine="720"/>
        <w:rPr>
          <w:b w:val="0"/>
          <w:sz w:val="25"/>
          <w:szCs w:val="25"/>
        </w:rPr>
      </w:pPr>
    </w:p>
    <w:p w14:paraId="48610A64" w14:textId="77777777" w:rsidR="00580E1A" w:rsidRDefault="00580E1A" w:rsidP="00B54E3A">
      <w:pPr>
        <w:pStyle w:val="Heading1"/>
        <w:ind w:firstLine="720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USC Golden Apple Teaching Award (2013)</w:t>
      </w:r>
    </w:p>
    <w:p w14:paraId="4DD8843B" w14:textId="77777777" w:rsidR="00135FE3" w:rsidRDefault="00135FE3" w:rsidP="00B54E3A">
      <w:pPr>
        <w:pStyle w:val="Heading1"/>
        <w:ind w:firstLine="720"/>
        <w:rPr>
          <w:b w:val="0"/>
          <w:sz w:val="25"/>
          <w:szCs w:val="25"/>
        </w:rPr>
      </w:pPr>
    </w:p>
    <w:p w14:paraId="0655A67A" w14:textId="77777777" w:rsidR="00B54E3A" w:rsidRPr="00B54E3A" w:rsidRDefault="00B54E3A" w:rsidP="00B54E3A">
      <w:pPr>
        <w:pStyle w:val="Heading1"/>
        <w:ind w:firstLine="720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Professor of the Year - Gamma Sigma Alpha (2012)</w:t>
      </w:r>
    </w:p>
    <w:p w14:paraId="1EE03E09" w14:textId="77777777" w:rsidR="00B54E3A" w:rsidRDefault="00B54E3A" w:rsidP="00B54E3A"/>
    <w:p w14:paraId="1BB89D17" w14:textId="77777777" w:rsidR="00135FE3" w:rsidRPr="00741EC4" w:rsidRDefault="00135FE3" w:rsidP="00135FE3">
      <w:pPr>
        <w:pStyle w:val="Heading1"/>
        <w:rPr>
          <w:sz w:val="25"/>
          <w:szCs w:val="25"/>
          <w:u w:val="single"/>
        </w:rPr>
      </w:pPr>
      <w:r w:rsidRPr="00741EC4">
        <w:rPr>
          <w:sz w:val="25"/>
          <w:szCs w:val="25"/>
          <w:u w:val="single"/>
        </w:rPr>
        <w:t>PROFESSIONAL EXPERIENCE</w:t>
      </w:r>
    </w:p>
    <w:p w14:paraId="146F2937" w14:textId="77777777" w:rsidR="00135FE3" w:rsidRPr="00741EC4" w:rsidRDefault="00135FE3" w:rsidP="00135FE3">
      <w:pPr>
        <w:rPr>
          <w:b/>
          <w:sz w:val="25"/>
          <w:szCs w:val="25"/>
        </w:rPr>
      </w:pPr>
    </w:p>
    <w:p w14:paraId="078CDCC1" w14:textId="77777777" w:rsidR="00135FE3" w:rsidRPr="00741EC4" w:rsidRDefault="00135FE3" w:rsidP="00135FE3">
      <w:pPr>
        <w:ind w:left="720"/>
        <w:rPr>
          <w:sz w:val="25"/>
          <w:szCs w:val="25"/>
        </w:rPr>
      </w:pPr>
      <w:r w:rsidRPr="00741EC4">
        <w:rPr>
          <w:b/>
          <w:sz w:val="25"/>
          <w:szCs w:val="25"/>
        </w:rPr>
        <w:t xml:space="preserve">Fields Law Group, LLP, </w:t>
      </w:r>
      <w:r w:rsidRPr="00741EC4">
        <w:rPr>
          <w:sz w:val="25"/>
          <w:szCs w:val="25"/>
        </w:rPr>
        <w:t>Anaheim Hills, CA</w:t>
      </w:r>
    </w:p>
    <w:p w14:paraId="41FD8D50" w14:textId="77777777" w:rsidR="00135FE3" w:rsidRPr="00741EC4" w:rsidRDefault="00135FE3" w:rsidP="00135FE3">
      <w:pPr>
        <w:ind w:left="720"/>
        <w:rPr>
          <w:i/>
          <w:sz w:val="25"/>
          <w:szCs w:val="25"/>
        </w:rPr>
      </w:pPr>
      <w:r w:rsidRPr="00741EC4">
        <w:rPr>
          <w:b/>
          <w:i/>
          <w:sz w:val="25"/>
          <w:szCs w:val="25"/>
        </w:rPr>
        <w:t>Partner</w:t>
      </w:r>
      <w:r w:rsidRPr="00741EC4">
        <w:rPr>
          <w:b/>
          <w:i/>
          <w:sz w:val="25"/>
          <w:szCs w:val="25"/>
        </w:rPr>
        <w:tab/>
      </w:r>
      <w:r w:rsidRPr="00741EC4">
        <w:rPr>
          <w:b/>
          <w:i/>
          <w:sz w:val="25"/>
          <w:szCs w:val="25"/>
        </w:rPr>
        <w:tab/>
      </w:r>
      <w:r w:rsidRPr="00741EC4">
        <w:rPr>
          <w:b/>
          <w:i/>
          <w:sz w:val="25"/>
          <w:szCs w:val="25"/>
        </w:rPr>
        <w:tab/>
      </w:r>
      <w:r w:rsidRPr="00741EC4">
        <w:rPr>
          <w:i/>
          <w:sz w:val="25"/>
          <w:szCs w:val="25"/>
        </w:rPr>
        <w:t xml:space="preserve"> January 2008 – Present</w:t>
      </w:r>
    </w:p>
    <w:p w14:paraId="37230E8E" w14:textId="77777777" w:rsidR="00135FE3" w:rsidRDefault="00135FE3" w:rsidP="00135FE3">
      <w:pPr>
        <w:ind w:left="720"/>
        <w:rPr>
          <w:sz w:val="25"/>
          <w:szCs w:val="25"/>
          <w:u w:val="single"/>
        </w:rPr>
      </w:pPr>
    </w:p>
    <w:p w14:paraId="56F224EB" w14:textId="77777777" w:rsidR="00135FE3" w:rsidRPr="00741EC4" w:rsidRDefault="00135FE3" w:rsidP="00135FE3">
      <w:pPr>
        <w:ind w:left="720"/>
        <w:rPr>
          <w:b/>
          <w:sz w:val="25"/>
          <w:szCs w:val="25"/>
        </w:rPr>
      </w:pPr>
      <w:r w:rsidRPr="00741EC4">
        <w:rPr>
          <w:b/>
          <w:sz w:val="25"/>
          <w:szCs w:val="25"/>
        </w:rPr>
        <w:t xml:space="preserve">Kirkpatrick &amp; Fields, LLP, </w:t>
      </w:r>
      <w:r w:rsidRPr="00741EC4">
        <w:rPr>
          <w:sz w:val="25"/>
          <w:szCs w:val="25"/>
        </w:rPr>
        <w:t>Anaheim Hills, CA</w:t>
      </w:r>
      <w:r w:rsidRPr="00741EC4">
        <w:rPr>
          <w:b/>
          <w:sz w:val="25"/>
          <w:szCs w:val="25"/>
        </w:rPr>
        <w:tab/>
      </w:r>
      <w:r w:rsidRPr="00741EC4">
        <w:rPr>
          <w:b/>
          <w:sz w:val="25"/>
          <w:szCs w:val="25"/>
        </w:rPr>
        <w:tab/>
      </w:r>
    </w:p>
    <w:p w14:paraId="227F2237" w14:textId="77777777" w:rsidR="00135FE3" w:rsidRPr="00741EC4" w:rsidRDefault="00135FE3" w:rsidP="00135FE3">
      <w:pPr>
        <w:ind w:left="720"/>
        <w:rPr>
          <w:i/>
          <w:sz w:val="25"/>
          <w:szCs w:val="25"/>
        </w:rPr>
      </w:pPr>
      <w:r w:rsidRPr="00741EC4">
        <w:rPr>
          <w:b/>
          <w:i/>
          <w:sz w:val="25"/>
          <w:szCs w:val="25"/>
        </w:rPr>
        <w:t>Associate</w:t>
      </w:r>
      <w:r w:rsidRPr="00741EC4">
        <w:rPr>
          <w:i/>
          <w:sz w:val="25"/>
          <w:szCs w:val="25"/>
        </w:rPr>
        <w:tab/>
      </w:r>
      <w:r w:rsidRPr="00741EC4">
        <w:rPr>
          <w:i/>
          <w:sz w:val="25"/>
          <w:szCs w:val="25"/>
        </w:rPr>
        <w:tab/>
      </w:r>
      <w:r w:rsidRPr="00741EC4">
        <w:rPr>
          <w:i/>
          <w:sz w:val="25"/>
          <w:szCs w:val="25"/>
        </w:rPr>
        <w:tab/>
        <w:t xml:space="preserve"> July 2007 – January 2008</w:t>
      </w:r>
    </w:p>
    <w:p w14:paraId="02505F77" w14:textId="77777777" w:rsidR="00135FE3" w:rsidRDefault="00135FE3" w:rsidP="00135FE3">
      <w:pPr>
        <w:ind w:left="720"/>
        <w:rPr>
          <w:sz w:val="25"/>
          <w:szCs w:val="25"/>
          <w:u w:val="single"/>
        </w:rPr>
      </w:pPr>
    </w:p>
    <w:p w14:paraId="606B16A5" w14:textId="77777777" w:rsidR="00135FE3" w:rsidRPr="00741EC4" w:rsidRDefault="00135FE3" w:rsidP="00135FE3">
      <w:pPr>
        <w:ind w:left="720"/>
        <w:rPr>
          <w:b/>
          <w:sz w:val="25"/>
          <w:szCs w:val="25"/>
        </w:rPr>
      </w:pPr>
      <w:r w:rsidRPr="00741EC4">
        <w:rPr>
          <w:b/>
          <w:sz w:val="25"/>
          <w:szCs w:val="25"/>
        </w:rPr>
        <w:t xml:space="preserve">Intel Corporation, </w:t>
      </w:r>
      <w:r w:rsidRPr="00741EC4">
        <w:rPr>
          <w:sz w:val="25"/>
          <w:szCs w:val="25"/>
        </w:rPr>
        <w:t>Santa Clara, CA</w:t>
      </w:r>
      <w:r w:rsidRPr="00741EC4">
        <w:rPr>
          <w:b/>
          <w:sz w:val="25"/>
          <w:szCs w:val="25"/>
        </w:rPr>
        <w:tab/>
      </w:r>
      <w:r w:rsidRPr="00741EC4">
        <w:rPr>
          <w:b/>
          <w:sz w:val="25"/>
          <w:szCs w:val="25"/>
        </w:rPr>
        <w:tab/>
      </w:r>
      <w:r w:rsidRPr="00741EC4">
        <w:rPr>
          <w:b/>
          <w:sz w:val="25"/>
          <w:szCs w:val="25"/>
        </w:rPr>
        <w:tab/>
      </w:r>
    </w:p>
    <w:p w14:paraId="07509D8D" w14:textId="77777777" w:rsidR="00135FE3" w:rsidRPr="00741EC4" w:rsidRDefault="00135FE3" w:rsidP="00135FE3">
      <w:pPr>
        <w:ind w:left="720"/>
        <w:rPr>
          <w:i/>
          <w:sz w:val="25"/>
          <w:szCs w:val="25"/>
        </w:rPr>
      </w:pPr>
      <w:r w:rsidRPr="00741EC4">
        <w:rPr>
          <w:b/>
          <w:bCs/>
          <w:i/>
          <w:sz w:val="25"/>
          <w:szCs w:val="25"/>
        </w:rPr>
        <w:t>Sr. Financial Analyst</w:t>
      </w:r>
      <w:r w:rsidRPr="00741EC4">
        <w:rPr>
          <w:b/>
          <w:bCs/>
          <w:i/>
          <w:sz w:val="25"/>
          <w:szCs w:val="25"/>
        </w:rPr>
        <w:tab/>
        <w:t xml:space="preserve"> </w:t>
      </w:r>
      <w:r w:rsidRPr="00741EC4">
        <w:rPr>
          <w:i/>
          <w:sz w:val="25"/>
          <w:szCs w:val="25"/>
        </w:rPr>
        <w:t>July 2001 – July 2004</w:t>
      </w:r>
    </w:p>
    <w:p w14:paraId="3AB8DA07" w14:textId="77777777" w:rsidR="009E05A2" w:rsidRDefault="009E05A2" w:rsidP="000C6C1F">
      <w:pPr>
        <w:pStyle w:val="Heading1"/>
        <w:rPr>
          <w:sz w:val="25"/>
          <w:szCs w:val="25"/>
          <w:u w:val="single"/>
        </w:rPr>
      </w:pPr>
    </w:p>
    <w:p w14:paraId="60911409" w14:textId="77777777" w:rsidR="00B67D77" w:rsidRDefault="00135FE3" w:rsidP="000C6C1F">
      <w:pPr>
        <w:pStyle w:val="Heading1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ACADEMIC</w:t>
      </w:r>
      <w:r w:rsidR="00B67D77">
        <w:rPr>
          <w:sz w:val="25"/>
          <w:szCs w:val="25"/>
          <w:u w:val="single"/>
        </w:rPr>
        <w:t xml:space="preserve"> SERVICE</w:t>
      </w:r>
    </w:p>
    <w:p w14:paraId="38BA80C6" w14:textId="77777777" w:rsidR="00B67D77" w:rsidRDefault="00B67D77" w:rsidP="00B67D77"/>
    <w:p w14:paraId="058B19C2" w14:textId="509AB28D" w:rsidR="009E05A2" w:rsidRDefault="009E05A2" w:rsidP="00CA5FA1">
      <w:pPr>
        <w:ind w:left="2880" w:hanging="2160"/>
      </w:pPr>
      <w:r>
        <w:t>2019 – Present</w:t>
      </w:r>
      <w:r>
        <w:tab/>
        <w:t xml:space="preserve">Academic Director </w:t>
      </w:r>
      <w:r w:rsidR="00CA5FA1">
        <w:t xml:space="preserve">for </w:t>
      </w:r>
      <w:r>
        <w:t>the Masters of Business for Veterans (MBV)</w:t>
      </w:r>
      <w:r w:rsidR="00730167">
        <w:t xml:space="preserve"> program</w:t>
      </w:r>
      <w:r w:rsidR="00277332">
        <w:t xml:space="preserve"> </w:t>
      </w:r>
    </w:p>
    <w:p w14:paraId="4467D94E" w14:textId="77777777" w:rsidR="009E05A2" w:rsidRDefault="009E05A2" w:rsidP="00D82E9C">
      <w:pPr>
        <w:ind w:firstLine="720"/>
      </w:pPr>
    </w:p>
    <w:p w14:paraId="5F085728" w14:textId="6564EA4F" w:rsidR="00B67D77" w:rsidRDefault="00B67D77" w:rsidP="002A05A1">
      <w:pPr>
        <w:ind w:firstLine="720"/>
      </w:pPr>
      <w:r>
        <w:t>2014 – Present</w:t>
      </w:r>
      <w:r>
        <w:tab/>
      </w:r>
      <w:r>
        <w:tab/>
      </w:r>
      <w:r w:rsidR="001663FD">
        <w:t>Marshall RTPC Faculty Committee</w:t>
      </w:r>
      <w:r w:rsidR="002A05A1">
        <w:t xml:space="preserve">, </w:t>
      </w:r>
      <w:r w:rsidR="00486585">
        <w:t>Chair</w:t>
      </w:r>
    </w:p>
    <w:p w14:paraId="5E0480DB" w14:textId="77777777" w:rsidR="00277332" w:rsidRDefault="00277332" w:rsidP="00277332">
      <w:pPr>
        <w:ind w:left="3600"/>
        <w:jc w:val="both"/>
      </w:pPr>
      <w:r>
        <w:t xml:space="preserve">The committee </w:t>
      </w:r>
      <w:r w:rsidRPr="00277332">
        <w:t>advises the vice dean on school guidelines, procedures, and practices related to all clinical faculty at Marshall</w:t>
      </w:r>
    </w:p>
    <w:p w14:paraId="6DD03DE7" w14:textId="77777777" w:rsidR="00486585" w:rsidRDefault="00486585" w:rsidP="002A05A1">
      <w:pPr>
        <w:ind w:firstLine="720"/>
      </w:pPr>
      <w:r>
        <w:tab/>
      </w:r>
      <w:r>
        <w:tab/>
      </w:r>
      <w:r>
        <w:tab/>
      </w:r>
      <w:r w:rsidR="00A77161">
        <w:t>Chair</w:t>
      </w:r>
      <w:r>
        <w:t xml:space="preserve"> (2019 – Present)</w:t>
      </w:r>
    </w:p>
    <w:p w14:paraId="68E3B9C8" w14:textId="77777777" w:rsidR="00486585" w:rsidRDefault="00486585" w:rsidP="002A05A1">
      <w:pPr>
        <w:ind w:firstLine="720"/>
      </w:pPr>
      <w:r>
        <w:tab/>
      </w:r>
      <w:r>
        <w:tab/>
      </w:r>
      <w:r>
        <w:tab/>
        <w:t>Secretary (2016-2018)</w:t>
      </w:r>
    </w:p>
    <w:p w14:paraId="035B1908" w14:textId="77777777" w:rsidR="008D1EFB" w:rsidRDefault="008D1EFB" w:rsidP="002A05A1">
      <w:pPr>
        <w:ind w:firstLine="720"/>
      </w:pPr>
      <w:r>
        <w:tab/>
      </w:r>
      <w:r>
        <w:tab/>
      </w:r>
      <w:r>
        <w:tab/>
        <w:t>Member (2014-2016)</w:t>
      </w:r>
    </w:p>
    <w:p w14:paraId="58DC068C" w14:textId="77777777" w:rsidR="00F04995" w:rsidRDefault="00F04995" w:rsidP="00486585">
      <w:pPr>
        <w:ind w:firstLine="720"/>
      </w:pPr>
    </w:p>
    <w:p w14:paraId="0BF3FD02" w14:textId="77777777" w:rsidR="00F04995" w:rsidRDefault="00F04995" w:rsidP="00F04995">
      <w:pPr>
        <w:ind w:firstLine="720"/>
      </w:pPr>
      <w:r>
        <w:t>2015 – 2019</w:t>
      </w:r>
      <w:r>
        <w:tab/>
      </w:r>
      <w:r>
        <w:tab/>
        <w:t>Committee on Undergraduate Programs, Member</w:t>
      </w:r>
    </w:p>
    <w:p w14:paraId="2A3DE888" w14:textId="77777777" w:rsidR="00F04995" w:rsidRDefault="00F04995" w:rsidP="00F04995">
      <w:pPr>
        <w:ind w:left="3600"/>
        <w:jc w:val="both"/>
      </w:pPr>
      <w:r>
        <w:t xml:space="preserve">The committee </w:t>
      </w:r>
      <w:r w:rsidRPr="00277332">
        <w:t>reviews proposals for new courses, course revisions, changes in degree requirements, and other curricular changes affecting the Marshall School of Business</w:t>
      </w:r>
    </w:p>
    <w:p w14:paraId="240E62BA" w14:textId="77777777" w:rsidR="00B67D77" w:rsidRDefault="00486585" w:rsidP="00486585">
      <w:pPr>
        <w:ind w:firstLine="720"/>
      </w:pPr>
      <w:r>
        <w:tab/>
      </w:r>
      <w:r>
        <w:tab/>
      </w:r>
    </w:p>
    <w:p w14:paraId="56EE51AF" w14:textId="77777777" w:rsidR="002A05A1" w:rsidRDefault="002A05A1" w:rsidP="002A05A1">
      <w:r>
        <w:tab/>
        <w:t>2010 – Present</w:t>
      </w:r>
      <w:r>
        <w:tab/>
      </w:r>
      <w:r>
        <w:tab/>
      </w:r>
      <w:r w:rsidRPr="008B09DF">
        <w:rPr>
          <w:szCs w:val="24"/>
        </w:rPr>
        <w:t>Academy of Legal Studies in Business, Member</w:t>
      </w:r>
    </w:p>
    <w:p w14:paraId="0FC097CB" w14:textId="77777777" w:rsidR="002A05A1" w:rsidRDefault="002A05A1" w:rsidP="00B67D77"/>
    <w:p w14:paraId="6A8C0BD4" w14:textId="77777777" w:rsidR="004E4BA4" w:rsidRDefault="004E4BA4" w:rsidP="004E4BA4">
      <w:pPr>
        <w:ind w:left="720"/>
      </w:pPr>
      <w:r>
        <w:t>2019</w:t>
      </w:r>
      <w:r>
        <w:tab/>
      </w:r>
      <w:r>
        <w:tab/>
      </w:r>
      <w:r>
        <w:tab/>
        <w:t xml:space="preserve">Grade Appeals Committee Member (FBE </w:t>
      </w:r>
      <w:r w:rsidR="009909EE">
        <w:t>391</w:t>
      </w:r>
      <w:r>
        <w:t>)</w:t>
      </w:r>
    </w:p>
    <w:p w14:paraId="19AEAFFD" w14:textId="77777777" w:rsidR="004E4BA4" w:rsidRDefault="004E4BA4" w:rsidP="00B67D77"/>
    <w:p w14:paraId="5DA24CEF" w14:textId="77777777" w:rsidR="000A793A" w:rsidRDefault="000A793A" w:rsidP="009E05A2">
      <w:pPr>
        <w:ind w:left="720"/>
      </w:pPr>
      <w:r>
        <w:t>2019</w:t>
      </w:r>
      <w:r>
        <w:tab/>
      </w:r>
      <w:r>
        <w:tab/>
      </w:r>
      <w:r>
        <w:tab/>
        <w:t>AACSB peer review team, Clinical faculty participant</w:t>
      </w:r>
    </w:p>
    <w:p w14:paraId="366E465D" w14:textId="77777777" w:rsidR="000A793A" w:rsidRDefault="000A793A" w:rsidP="009E05A2">
      <w:pPr>
        <w:ind w:left="720"/>
      </w:pPr>
    </w:p>
    <w:p w14:paraId="3F8E39F3" w14:textId="77777777" w:rsidR="00CF5AFF" w:rsidRDefault="00CF5AFF" w:rsidP="009E05A2">
      <w:pPr>
        <w:ind w:firstLine="720"/>
      </w:pPr>
      <w:r>
        <w:lastRenderedPageBreak/>
        <w:t>2017 – 2018</w:t>
      </w:r>
      <w:r>
        <w:tab/>
      </w:r>
      <w:r>
        <w:tab/>
      </w:r>
      <w:proofErr w:type="spellStart"/>
      <w:r>
        <w:t>MyMarshall</w:t>
      </w:r>
      <w:proofErr w:type="spellEnd"/>
      <w:r>
        <w:t xml:space="preserve"> Redesign Project, Faculty participant</w:t>
      </w:r>
    </w:p>
    <w:p w14:paraId="4E51E2CA" w14:textId="77777777" w:rsidR="00CF5AFF" w:rsidRDefault="00CF5AFF" w:rsidP="00F47230">
      <w:pPr>
        <w:ind w:left="720"/>
      </w:pPr>
    </w:p>
    <w:p w14:paraId="36762C1C" w14:textId="77777777" w:rsidR="00822BDF" w:rsidRDefault="00F47230" w:rsidP="00F47230">
      <w:pPr>
        <w:ind w:left="720"/>
      </w:pPr>
      <w:r>
        <w:t>2017</w:t>
      </w:r>
      <w:r>
        <w:tab/>
      </w:r>
      <w:r>
        <w:tab/>
      </w:r>
      <w:r>
        <w:tab/>
        <w:t>Grade Appeals Committee Member</w:t>
      </w:r>
      <w:r w:rsidR="00CF5AFF">
        <w:t xml:space="preserve"> (BUAD 304</w:t>
      </w:r>
      <w:r w:rsidR="00822BDF">
        <w:t>)</w:t>
      </w:r>
    </w:p>
    <w:p w14:paraId="6E870802" w14:textId="77777777" w:rsidR="00822BDF" w:rsidRDefault="00822BDF" w:rsidP="00F47230">
      <w:pPr>
        <w:ind w:left="720"/>
      </w:pPr>
    </w:p>
    <w:p w14:paraId="4D4B2CC3" w14:textId="77777777" w:rsidR="00F47230" w:rsidRDefault="00822BDF" w:rsidP="00F47230">
      <w:pPr>
        <w:ind w:left="720"/>
      </w:pPr>
      <w:r>
        <w:t>2017</w:t>
      </w:r>
      <w:r>
        <w:tab/>
      </w:r>
      <w:r>
        <w:tab/>
      </w:r>
      <w:r>
        <w:tab/>
        <w:t>Grade Appeals Committee Member (</w:t>
      </w:r>
      <w:r w:rsidR="00CF5AFF">
        <w:t>FBE 400)</w:t>
      </w:r>
    </w:p>
    <w:p w14:paraId="58010E61" w14:textId="77777777" w:rsidR="00F47230" w:rsidRDefault="00F47230" w:rsidP="00B67D77"/>
    <w:p w14:paraId="3B917B67" w14:textId="77777777" w:rsidR="00E32F5B" w:rsidRDefault="00E32F5B" w:rsidP="00264BE8">
      <w:pPr>
        <w:ind w:firstLine="720"/>
      </w:pPr>
      <w:r>
        <w:t>2017</w:t>
      </w:r>
      <w:r>
        <w:tab/>
      </w:r>
      <w:r>
        <w:tab/>
      </w:r>
      <w:r>
        <w:tab/>
        <w:t>Golden Apple Winners Panel, Presenter</w:t>
      </w:r>
    </w:p>
    <w:p w14:paraId="5737E1ED" w14:textId="77777777" w:rsidR="00E32F5B" w:rsidRDefault="00E32F5B" w:rsidP="00264BE8">
      <w:pPr>
        <w:ind w:firstLine="720"/>
      </w:pPr>
    </w:p>
    <w:p w14:paraId="15E33431" w14:textId="77777777" w:rsidR="00BC7BE8" w:rsidRDefault="00264BE8" w:rsidP="00264BE8">
      <w:pPr>
        <w:ind w:firstLine="720"/>
      </w:pPr>
      <w:r>
        <w:t xml:space="preserve">2014 – </w:t>
      </w:r>
      <w:r w:rsidR="00BC7BE8">
        <w:t>2016</w:t>
      </w:r>
      <w:r w:rsidR="00BC7BE8">
        <w:tab/>
      </w:r>
      <w:r w:rsidR="00BC7BE8">
        <w:tab/>
        <w:t xml:space="preserve">Center for Excellence in Teaching (CET) at the University of </w:t>
      </w:r>
    </w:p>
    <w:p w14:paraId="4855EF47" w14:textId="77777777" w:rsidR="00C10E2C" w:rsidRDefault="00BC7BE8" w:rsidP="00BC7BE8">
      <w:pPr>
        <w:ind w:left="2160" w:firstLine="720"/>
      </w:pPr>
      <w:r>
        <w:t>Southern California, Presenter</w:t>
      </w:r>
      <w:r w:rsidR="00C10E2C">
        <w:t xml:space="preserve"> at the Teaching and Learning with </w:t>
      </w:r>
    </w:p>
    <w:p w14:paraId="23C94878" w14:textId="77777777" w:rsidR="00BC7BE8" w:rsidRDefault="00C10E2C" w:rsidP="00C10E2C">
      <w:pPr>
        <w:ind w:left="2880"/>
      </w:pPr>
      <w:r>
        <w:t>and without Technology Conference</w:t>
      </w:r>
    </w:p>
    <w:p w14:paraId="7BEDD69E" w14:textId="77777777" w:rsidR="00C10E2C" w:rsidRDefault="00C10E2C" w:rsidP="00C10E2C"/>
    <w:p w14:paraId="6E4F5FFC" w14:textId="77777777" w:rsidR="00C10E2C" w:rsidRDefault="00C10E2C" w:rsidP="00C10E2C">
      <w:pPr>
        <w:ind w:firstLine="720"/>
      </w:pPr>
      <w:r>
        <w:t>2015</w:t>
      </w:r>
      <w:r>
        <w:tab/>
      </w:r>
      <w:r>
        <w:tab/>
      </w:r>
      <w:r>
        <w:tab/>
        <w:t xml:space="preserve">Learning Design and Technology, Contributor of instructional </w:t>
      </w:r>
    </w:p>
    <w:p w14:paraId="762238A9" w14:textId="77777777" w:rsidR="00C10E2C" w:rsidRDefault="00C10E2C" w:rsidP="00C10E2C">
      <w:pPr>
        <w:ind w:left="2160" w:firstLine="720"/>
      </w:pPr>
      <w:r>
        <w:t>video</w:t>
      </w:r>
    </w:p>
    <w:p w14:paraId="19E49DD0" w14:textId="77777777" w:rsidR="00C10E2C" w:rsidRDefault="00C10E2C" w:rsidP="00C10E2C">
      <w:pPr>
        <w:ind w:left="2880"/>
      </w:pPr>
    </w:p>
    <w:p w14:paraId="7286F61F" w14:textId="77777777" w:rsidR="00C10E2C" w:rsidRDefault="00C10E2C" w:rsidP="00C10E2C">
      <w:pPr>
        <w:ind w:firstLine="720"/>
      </w:pPr>
      <w:r>
        <w:t>2015</w:t>
      </w:r>
      <w:r>
        <w:tab/>
      </w:r>
      <w:r>
        <w:tab/>
      </w:r>
      <w:r>
        <w:tab/>
        <w:t xml:space="preserve">Center for Scholarly Technology, Presenter </w:t>
      </w:r>
    </w:p>
    <w:p w14:paraId="3E9D00FE" w14:textId="77777777" w:rsidR="00C10E2C" w:rsidRDefault="00C10E2C" w:rsidP="00F47230"/>
    <w:p w14:paraId="283BE252" w14:textId="77777777" w:rsidR="003678EE" w:rsidRDefault="003678EE" w:rsidP="00F47230">
      <w:r>
        <w:tab/>
        <w:t>2014</w:t>
      </w:r>
      <w:r>
        <w:tab/>
      </w:r>
      <w:r>
        <w:tab/>
      </w:r>
      <w:r>
        <w:tab/>
      </w:r>
      <w:r w:rsidRPr="003678EE">
        <w:rPr>
          <w:i/>
        </w:rPr>
        <w:t>Business Law</w:t>
      </w:r>
      <w:r w:rsidRPr="003678EE">
        <w:t>, 8</w:t>
      </w:r>
      <w:r w:rsidRPr="003678EE">
        <w:rPr>
          <w:vertAlign w:val="superscript"/>
        </w:rPr>
        <w:t>th</w:t>
      </w:r>
      <w:r>
        <w:t xml:space="preserve"> </w:t>
      </w:r>
      <w:r w:rsidRPr="003678EE">
        <w:t>Edition</w:t>
      </w:r>
      <w:r>
        <w:t>, Pearson (2013), Reviewer</w:t>
      </w:r>
    </w:p>
    <w:p w14:paraId="1C6639A9" w14:textId="77777777" w:rsidR="003678EE" w:rsidRDefault="003678EE" w:rsidP="00F47230"/>
    <w:p w14:paraId="18BEC204" w14:textId="77777777" w:rsidR="00564940" w:rsidRDefault="00564940" w:rsidP="00F47230">
      <w:r>
        <w:tab/>
        <w:t>2014</w:t>
      </w:r>
      <w:r>
        <w:tab/>
      </w:r>
      <w:r>
        <w:tab/>
      </w:r>
      <w:r>
        <w:tab/>
        <w:t>Marshall New Faculty Orientation, Faculty presenter</w:t>
      </w:r>
    </w:p>
    <w:p w14:paraId="6925E114" w14:textId="77777777" w:rsidR="00564940" w:rsidRDefault="00564940" w:rsidP="00F47230"/>
    <w:p w14:paraId="6D389CFF" w14:textId="77777777" w:rsidR="0071363C" w:rsidRDefault="00B67D77" w:rsidP="00F47230">
      <w:r>
        <w:tab/>
        <w:t xml:space="preserve">2013 – </w:t>
      </w:r>
      <w:r w:rsidR="002A05A1">
        <w:t>2015</w:t>
      </w:r>
      <w:r>
        <w:tab/>
      </w:r>
      <w:r>
        <w:tab/>
        <w:t>FBE Enrollment Committee</w:t>
      </w:r>
      <w:r w:rsidR="000766C1">
        <w:t>, Member</w:t>
      </w:r>
    </w:p>
    <w:p w14:paraId="2FEBCF95" w14:textId="77777777" w:rsidR="00B17107" w:rsidRDefault="00B17107" w:rsidP="00B17107"/>
    <w:p w14:paraId="0487652B" w14:textId="77777777" w:rsidR="003F62A6" w:rsidRPr="00741EC4" w:rsidRDefault="003F62A6" w:rsidP="000C6C1F">
      <w:pPr>
        <w:pStyle w:val="Heading1"/>
        <w:rPr>
          <w:sz w:val="25"/>
          <w:szCs w:val="25"/>
          <w:u w:val="single"/>
        </w:rPr>
      </w:pPr>
      <w:r w:rsidRPr="00741EC4">
        <w:rPr>
          <w:sz w:val="25"/>
          <w:szCs w:val="25"/>
          <w:u w:val="single"/>
        </w:rPr>
        <w:t>PROFESSIONAL MEMBERSHIPS</w:t>
      </w:r>
    </w:p>
    <w:p w14:paraId="5940D486" w14:textId="77777777" w:rsidR="00CC1402" w:rsidRPr="00741EC4" w:rsidRDefault="00CC1402" w:rsidP="00CC1402">
      <w:pPr>
        <w:ind w:left="720"/>
        <w:rPr>
          <w:sz w:val="25"/>
          <w:szCs w:val="25"/>
        </w:rPr>
      </w:pPr>
    </w:p>
    <w:p w14:paraId="2725F179" w14:textId="77777777" w:rsidR="00916555" w:rsidRPr="00741EC4" w:rsidRDefault="00916555" w:rsidP="00916555">
      <w:pPr>
        <w:ind w:left="720"/>
        <w:rPr>
          <w:sz w:val="25"/>
          <w:szCs w:val="25"/>
        </w:rPr>
      </w:pPr>
      <w:r>
        <w:rPr>
          <w:sz w:val="25"/>
          <w:szCs w:val="25"/>
        </w:rPr>
        <w:t>Academy of Legal Studies in Business</w:t>
      </w:r>
      <w:r w:rsidR="008F1F79">
        <w:rPr>
          <w:sz w:val="25"/>
          <w:szCs w:val="25"/>
        </w:rPr>
        <w:t xml:space="preserve"> (ALSB)</w:t>
      </w:r>
    </w:p>
    <w:p w14:paraId="75AD6BCC" w14:textId="77777777" w:rsidR="009C0997" w:rsidRPr="009C0997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Licensed California real estate broker</w:t>
      </w:r>
    </w:p>
    <w:p w14:paraId="190D5DD5" w14:textId="77777777" w:rsidR="009C0997" w:rsidRPr="009C0997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Member of the Bar, State of California</w:t>
      </w:r>
    </w:p>
    <w:p w14:paraId="30D57D6F" w14:textId="77777777" w:rsidR="009C0997" w:rsidRPr="009C0997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Member of the Bar, United States District Court Central District of California</w:t>
      </w:r>
    </w:p>
    <w:p w14:paraId="0939E8FD" w14:textId="77777777" w:rsidR="009C0997" w:rsidRPr="009C0997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Member of the Bar, United States District Court Eastern District of California</w:t>
      </w:r>
    </w:p>
    <w:p w14:paraId="0DABE756" w14:textId="77777777" w:rsidR="009C0997" w:rsidRPr="009C0997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Member of the Bar, United States District Court Southern District of California</w:t>
      </w:r>
    </w:p>
    <w:p w14:paraId="16D69547" w14:textId="77777777" w:rsidR="009C0997" w:rsidRPr="009C0997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Member of the Bar, United States District Court Northern District of California</w:t>
      </w:r>
    </w:p>
    <w:p w14:paraId="41297FC3" w14:textId="77777777" w:rsidR="009C0997" w:rsidRPr="009C0997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Member of the Bar, United States Court of Appeals for the Ninth Circuit</w:t>
      </w:r>
    </w:p>
    <w:p w14:paraId="701733CE" w14:textId="77777777" w:rsidR="009C0997" w:rsidRPr="009C0997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American Bar Association</w:t>
      </w:r>
    </w:p>
    <w:p w14:paraId="452B491E" w14:textId="77777777" w:rsidR="003E12BE" w:rsidRDefault="009C0997" w:rsidP="009C0997">
      <w:pPr>
        <w:ind w:left="720"/>
        <w:rPr>
          <w:sz w:val="25"/>
          <w:szCs w:val="25"/>
        </w:rPr>
      </w:pPr>
      <w:r w:rsidRPr="009C0997">
        <w:rPr>
          <w:sz w:val="25"/>
          <w:szCs w:val="25"/>
        </w:rPr>
        <w:t>Los Angeles County Bar Association</w:t>
      </w:r>
    </w:p>
    <w:sectPr w:rsidR="003E12BE" w:rsidSect="00741EC4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245"/>
    <w:multiLevelType w:val="hybridMultilevel"/>
    <w:tmpl w:val="B21A3DC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522CD3"/>
    <w:multiLevelType w:val="hybridMultilevel"/>
    <w:tmpl w:val="CD2210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C95355"/>
    <w:multiLevelType w:val="hybridMultilevel"/>
    <w:tmpl w:val="138C32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CA833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B04592"/>
    <w:multiLevelType w:val="hybridMultilevel"/>
    <w:tmpl w:val="635C39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137F6A"/>
    <w:multiLevelType w:val="hybridMultilevel"/>
    <w:tmpl w:val="CD221098"/>
    <w:lvl w:ilvl="0" w:tplc="325EA8C6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487DA8"/>
    <w:multiLevelType w:val="hybridMultilevel"/>
    <w:tmpl w:val="E3027C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A93576"/>
    <w:multiLevelType w:val="hybridMultilevel"/>
    <w:tmpl w:val="DA6AA36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069D"/>
    <w:multiLevelType w:val="hybridMultilevel"/>
    <w:tmpl w:val="D77ADC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D74B3A"/>
    <w:multiLevelType w:val="hybridMultilevel"/>
    <w:tmpl w:val="635E79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5500BF"/>
    <w:multiLevelType w:val="hybridMultilevel"/>
    <w:tmpl w:val="975638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DE68EF"/>
    <w:multiLevelType w:val="hybridMultilevel"/>
    <w:tmpl w:val="DC762D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4F59C5"/>
    <w:multiLevelType w:val="hybridMultilevel"/>
    <w:tmpl w:val="5AB64E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5C2907"/>
    <w:multiLevelType w:val="hybridMultilevel"/>
    <w:tmpl w:val="4B1C05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5E568EB"/>
    <w:multiLevelType w:val="hybridMultilevel"/>
    <w:tmpl w:val="A1FAA5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363C7B"/>
    <w:multiLevelType w:val="hybridMultilevel"/>
    <w:tmpl w:val="0EF2B2D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D523614"/>
    <w:multiLevelType w:val="hybridMultilevel"/>
    <w:tmpl w:val="B5F2A68C"/>
    <w:lvl w:ilvl="0" w:tplc="04090001">
      <w:start w:val="20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57B63"/>
    <w:multiLevelType w:val="hybridMultilevel"/>
    <w:tmpl w:val="08C85F38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C15CE"/>
    <w:multiLevelType w:val="hybridMultilevel"/>
    <w:tmpl w:val="51F0B4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CD6507"/>
    <w:multiLevelType w:val="hybridMultilevel"/>
    <w:tmpl w:val="2FF071D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6F031F1"/>
    <w:multiLevelType w:val="hybridMultilevel"/>
    <w:tmpl w:val="5C662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C3BCE"/>
    <w:multiLevelType w:val="hybridMultilevel"/>
    <w:tmpl w:val="20D62CA0"/>
    <w:lvl w:ilvl="0" w:tplc="498E5E36">
      <w:numFmt w:val="bullet"/>
      <w:lvlText w:val="☺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19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20"/>
  </w:num>
  <w:num w:numId="19">
    <w:abstractNumId w:val="6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C3"/>
    <w:rsid w:val="00002C2D"/>
    <w:rsid w:val="000032BC"/>
    <w:rsid w:val="00005814"/>
    <w:rsid w:val="00017D3F"/>
    <w:rsid w:val="000451FD"/>
    <w:rsid w:val="00060738"/>
    <w:rsid w:val="00061A5F"/>
    <w:rsid w:val="0007202A"/>
    <w:rsid w:val="000766C1"/>
    <w:rsid w:val="000817AB"/>
    <w:rsid w:val="000907E8"/>
    <w:rsid w:val="00090D05"/>
    <w:rsid w:val="00093465"/>
    <w:rsid w:val="000A2B17"/>
    <w:rsid w:val="000A793A"/>
    <w:rsid w:val="000C2356"/>
    <w:rsid w:val="000C6C1F"/>
    <w:rsid w:val="000F0900"/>
    <w:rsid w:val="000F7E40"/>
    <w:rsid w:val="0010394B"/>
    <w:rsid w:val="001045B9"/>
    <w:rsid w:val="001162F8"/>
    <w:rsid w:val="001226AD"/>
    <w:rsid w:val="00135FE3"/>
    <w:rsid w:val="00144FA2"/>
    <w:rsid w:val="0015131B"/>
    <w:rsid w:val="00161FC9"/>
    <w:rsid w:val="001663FD"/>
    <w:rsid w:val="00167FE7"/>
    <w:rsid w:val="0017636D"/>
    <w:rsid w:val="001865F4"/>
    <w:rsid w:val="00195AF1"/>
    <w:rsid w:val="001B47C3"/>
    <w:rsid w:val="001C430E"/>
    <w:rsid w:val="001E4B97"/>
    <w:rsid w:val="001F15A0"/>
    <w:rsid w:val="001F2622"/>
    <w:rsid w:val="00204232"/>
    <w:rsid w:val="00212CE8"/>
    <w:rsid w:val="002400CA"/>
    <w:rsid w:val="002438A8"/>
    <w:rsid w:val="00264BE8"/>
    <w:rsid w:val="00277332"/>
    <w:rsid w:val="0029247E"/>
    <w:rsid w:val="002A05A1"/>
    <w:rsid w:val="002C4233"/>
    <w:rsid w:val="002F3CDC"/>
    <w:rsid w:val="003103D7"/>
    <w:rsid w:val="0032158E"/>
    <w:rsid w:val="003243A2"/>
    <w:rsid w:val="00332CA0"/>
    <w:rsid w:val="00354B84"/>
    <w:rsid w:val="003678EE"/>
    <w:rsid w:val="00374DFB"/>
    <w:rsid w:val="003861E9"/>
    <w:rsid w:val="00396762"/>
    <w:rsid w:val="003C2371"/>
    <w:rsid w:val="003D0398"/>
    <w:rsid w:val="003E12BE"/>
    <w:rsid w:val="003E2C61"/>
    <w:rsid w:val="003F62A6"/>
    <w:rsid w:val="00400BD7"/>
    <w:rsid w:val="00412A8D"/>
    <w:rsid w:val="004150B3"/>
    <w:rsid w:val="004311BA"/>
    <w:rsid w:val="00433780"/>
    <w:rsid w:val="0044542B"/>
    <w:rsid w:val="00456880"/>
    <w:rsid w:val="00476B01"/>
    <w:rsid w:val="00483FF7"/>
    <w:rsid w:val="00485E55"/>
    <w:rsid w:val="00486585"/>
    <w:rsid w:val="004920B2"/>
    <w:rsid w:val="00492FA8"/>
    <w:rsid w:val="004B6F76"/>
    <w:rsid w:val="004E4BA4"/>
    <w:rsid w:val="004F03A1"/>
    <w:rsid w:val="00515005"/>
    <w:rsid w:val="00520D4C"/>
    <w:rsid w:val="00536372"/>
    <w:rsid w:val="0054374F"/>
    <w:rsid w:val="00551E2D"/>
    <w:rsid w:val="00555524"/>
    <w:rsid w:val="00564940"/>
    <w:rsid w:val="00577AFE"/>
    <w:rsid w:val="00580E1A"/>
    <w:rsid w:val="005872B3"/>
    <w:rsid w:val="005909B7"/>
    <w:rsid w:val="00595529"/>
    <w:rsid w:val="005A0DED"/>
    <w:rsid w:val="005A21C6"/>
    <w:rsid w:val="005A3D6E"/>
    <w:rsid w:val="005B0CD7"/>
    <w:rsid w:val="005B7541"/>
    <w:rsid w:val="005D388D"/>
    <w:rsid w:val="005E6C6B"/>
    <w:rsid w:val="005F2F4F"/>
    <w:rsid w:val="005F61B0"/>
    <w:rsid w:val="0060583F"/>
    <w:rsid w:val="00621578"/>
    <w:rsid w:val="00655E5B"/>
    <w:rsid w:val="006876A7"/>
    <w:rsid w:val="006B03E3"/>
    <w:rsid w:val="006B3742"/>
    <w:rsid w:val="006E119A"/>
    <w:rsid w:val="0071363C"/>
    <w:rsid w:val="00721EA6"/>
    <w:rsid w:val="00730167"/>
    <w:rsid w:val="0073645C"/>
    <w:rsid w:val="00737B7A"/>
    <w:rsid w:val="00741EC4"/>
    <w:rsid w:val="00747D5A"/>
    <w:rsid w:val="0077748B"/>
    <w:rsid w:val="0078429E"/>
    <w:rsid w:val="00790929"/>
    <w:rsid w:val="00793A2C"/>
    <w:rsid w:val="007A0E9D"/>
    <w:rsid w:val="007C24F3"/>
    <w:rsid w:val="007C3BA7"/>
    <w:rsid w:val="007D60BB"/>
    <w:rsid w:val="007D6B89"/>
    <w:rsid w:val="007E5243"/>
    <w:rsid w:val="007E58B6"/>
    <w:rsid w:val="007E6A07"/>
    <w:rsid w:val="007E7A6F"/>
    <w:rsid w:val="007F699C"/>
    <w:rsid w:val="0080671B"/>
    <w:rsid w:val="008101F5"/>
    <w:rsid w:val="008121B9"/>
    <w:rsid w:val="0081458D"/>
    <w:rsid w:val="00822BDF"/>
    <w:rsid w:val="008461EA"/>
    <w:rsid w:val="008543BF"/>
    <w:rsid w:val="00857ACB"/>
    <w:rsid w:val="008715D7"/>
    <w:rsid w:val="00871BC6"/>
    <w:rsid w:val="00872FF7"/>
    <w:rsid w:val="00885309"/>
    <w:rsid w:val="008A413C"/>
    <w:rsid w:val="008B09DF"/>
    <w:rsid w:val="008C0312"/>
    <w:rsid w:val="008C386D"/>
    <w:rsid w:val="008D1EFB"/>
    <w:rsid w:val="008D45B3"/>
    <w:rsid w:val="008D6D11"/>
    <w:rsid w:val="008E08B2"/>
    <w:rsid w:val="008F1F79"/>
    <w:rsid w:val="008F3C8E"/>
    <w:rsid w:val="008F3CBB"/>
    <w:rsid w:val="008F71A7"/>
    <w:rsid w:val="00902E1C"/>
    <w:rsid w:val="00912069"/>
    <w:rsid w:val="00916555"/>
    <w:rsid w:val="009320EA"/>
    <w:rsid w:val="00941DD3"/>
    <w:rsid w:val="0095501E"/>
    <w:rsid w:val="00962A6A"/>
    <w:rsid w:val="00987E88"/>
    <w:rsid w:val="009909EE"/>
    <w:rsid w:val="0099321C"/>
    <w:rsid w:val="009C0997"/>
    <w:rsid w:val="009D6D3A"/>
    <w:rsid w:val="009E05A2"/>
    <w:rsid w:val="009F6458"/>
    <w:rsid w:val="00A214A5"/>
    <w:rsid w:val="00A31E18"/>
    <w:rsid w:val="00A411E4"/>
    <w:rsid w:val="00A744BE"/>
    <w:rsid w:val="00A74E50"/>
    <w:rsid w:val="00A77161"/>
    <w:rsid w:val="00A83131"/>
    <w:rsid w:val="00A87D67"/>
    <w:rsid w:val="00A9033B"/>
    <w:rsid w:val="00AC56DD"/>
    <w:rsid w:val="00AF00A7"/>
    <w:rsid w:val="00B162D3"/>
    <w:rsid w:val="00B17107"/>
    <w:rsid w:val="00B22855"/>
    <w:rsid w:val="00B40E77"/>
    <w:rsid w:val="00B41710"/>
    <w:rsid w:val="00B505EC"/>
    <w:rsid w:val="00B54E3A"/>
    <w:rsid w:val="00B67D77"/>
    <w:rsid w:val="00B728F5"/>
    <w:rsid w:val="00B96B4E"/>
    <w:rsid w:val="00BB2703"/>
    <w:rsid w:val="00BC35F3"/>
    <w:rsid w:val="00BC7BE8"/>
    <w:rsid w:val="00BE7037"/>
    <w:rsid w:val="00BF487B"/>
    <w:rsid w:val="00C10E2C"/>
    <w:rsid w:val="00C111A8"/>
    <w:rsid w:val="00C425A7"/>
    <w:rsid w:val="00C44861"/>
    <w:rsid w:val="00C44E13"/>
    <w:rsid w:val="00C5178E"/>
    <w:rsid w:val="00C56322"/>
    <w:rsid w:val="00C74794"/>
    <w:rsid w:val="00C81E22"/>
    <w:rsid w:val="00CA5FA1"/>
    <w:rsid w:val="00CB5349"/>
    <w:rsid w:val="00CC1402"/>
    <w:rsid w:val="00CC1576"/>
    <w:rsid w:val="00CC546B"/>
    <w:rsid w:val="00CD6FFD"/>
    <w:rsid w:val="00CE08EC"/>
    <w:rsid w:val="00CE4D7F"/>
    <w:rsid w:val="00CF5AFF"/>
    <w:rsid w:val="00D34FF4"/>
    <w:rsid w:val="00D36155"/>
    <w:rsid w:val="00D46383"/>
    <w:rsid w:val="00D51B9F"/>
    <w:rsid w:val="00D6171C"/>
    <w:rsid w:val="00D61C7C"/>
    <w:rsid w:val="00D62A8A"/>
    <w:rsid w:val="00D638A1"/>
    <w:rsid w:val="00D82E9C"/>
    <w:rsid w:val="00D85E48"/>
    <w:rsid w:val="00DA2A41"/>
    <w:rsid w:val="00DB479E"/>
    <w:rsid w:val="00DB6C82"/>
    <w:rsid w:val="00DD6CF2"/>
    <w:rsid w:val="00DF0E1D"/>
    <w:rsid w:val="00E078F4"/>
    <w:rsid w:val="00E1307B"/>
    <w:rsid w:val="00E175EA"/>
    <w:rsid w:val="00E23B54"/>
    <w:rsid w:val="00E32F5B"/>
    <w:rsid w:val="00E37BFE"/>
    <w:rsid w:val="00E411B8"/>
    <w:rsid w:val="00E46C92"/>
    <w:rsid w:val="00E770E9"/>
    <w:rsid w:val="00E97733"/>
    <w:rsid w:val="00EC6E88"/>
    <w:rsid w:val="00EF2B26"/>
    <w:rsid w:val="00EF3A84"/>
    <w:rsid w:val="00F04995"/>
    <w:rsid w:val="00F171C5"/>
    <w:rsid w:val="00F2331A"/>
    <w:rsid w:val="00F32A32"/>
    <w:rsid w:val="00F34AE8"/>
    <w:rsid w:val="00F47230"/>
    <w:rsid w:val="00F512A9"/>
    <w:rsid w:val="00FA439E"/>
    <w:rsid w:val="00FC0EAA"/>
    <w:rsid w:val="00FE0864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A42CD"/>
  <w15:docId w15:val="{702E2627-4D09-4168-961A-6E8AC3FD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780"/>
    <w:rPr>
      <w:sz w:val="24"/>
    </w:rPr>
  </w:style>
  <w:style w:type="paragraph" w:styleId="Heading1">
    <w:name w:val="heading 1"/>
    <w:basedOn w:val="Normal"/>
    <w:next w:val="Normal"/>
    <w:qFormat/>
    <w:rsid w:val="004337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33780"/>
    <w:pPr>
      <w:keepNext/>
      <w:ind w:firstLine="900"/>
      <w:outlineLvl w:val="1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780"/>
    <w:rPr>
      <w:color w:val="0000FF"/>
      <w:u w:val="single"/>
    </w:rPr>
  </w:style>
  <w:style w:type="paragraph" w:styleId="Title">
    <w:name w:val="Title"/>
    <w:basedOn w:val="Normal"/>
    <w:qFormat/>
    <w:rsid w:val="00433780"/>
    <w:pPr>
      <w:jc w:val="center"/>
    </w:pPr>
    <w:rPr>
      <w:sz w:val="36"/>
    </w:rPr>
  </w:style>
  <w:style w:type="paragraph" w:styleId="BodyTextIndent">
    <w:name w:val="Body Text Indent"/>
    <w:basedOn w:val="Normal"/>
    <w:rsid w:val="00433780"/>
    <w:pPr>
      <w:ind w:left="1440"/>
    </w:pPr>
  </w:style>
  <w:style w:type="paragraph" w:styleId="Subtitle">
    <w:name w:val="Subtitle"/>
    <w:basedOn w:val="Normal"/>
    <w:qFormat/>
    <w:rsid w:val="00433780"/>
    <w:rPr>
      <w:i/>
      <w:iCs/>
    </w:rPr>
  </w:style>
  <w:style w:type="character" w:styleId="FollowedHyperlink">
    <w:name w:val="FollowedHyperlink"/>
    <w:basedOn w:val="DefaultParagraphFont"/>
    <w:rsid w:val="00433780"/>
    <w:rPr>
      <w:color w:val="800080"/>
      <w:u w:val="single"/>
    </w:rPr>
  </w:style>
  <w:style w:type="paragraph" w:styleId="BodyText">
    <w:name w:val="Body Text"/>
    <w:basedOn w:val="Normal"/>
    <w:rsid w:val="00433780"/>
    <w:rPr>
      <w:b/>
      <w:bCs/>
      <w:sz w:val="23"/>
    </w:rPr>
  </w:style>
  <w:style w:type="paragraph" w:styleId="BodyTextIndent2">
    <w:name w:val="Body Text Indent 2"/>
    <w:basedOn w:val="Normal"/>
    <w:rsid w:val="00433780"/>
    <w:pPr>
      <w:ind w:left="720"/>
    </w:pPr>
    <w:rPr>
      <w:sz w:val="23"/>
    </w:rPr>
  </w:style>
  <w:style w:type="paragraph" w:styleId="BalloonText">
    <w:name w:val="Balloon Text"/>
    <w:basedOn w:val="Normal"/>
    <w:link w:val="BalloonTextChar"/>
    <w:rsid w:val="0074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4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1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fields@marshall.u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462C-7FC1-44E7-ACD9-8523BA8E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Fields</vt:lpstr>
    </vt:vector>
  </TitlesOfParts>
  <Company>USC student</Company>
  <LinksUpToDate>false</LinksUpToDate>
  <CharactersWithSpaces>7375</CharactersWithSpaces>
  <SharedDoc>false</SharedDoc>
  <HLinks>
    <vt:vector size="6" baseType="variant"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mailto:KevinF@FieldsLG.com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Fields</dc:title>
  <dc:creator>Kevin Fields</dc:creator>
  <cp:lastModifiedBy>Fields, Kevin</cp:lastModifiedBy>
  <cp:revision>126</cp:revision>
  <cp:lastPrinted>2011-10-20T17:29:00Z</cp:lastPrinted>
  <dcterms:created xsi:type="dcterms:W3CDTF">2012-01-11T20:34:00Z</dcterms:created>
  <dcterms:modified xsi:type="dcterms:W3CDTF">2021-01-17T02:09:00Z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-1019267813</vt:i4>
  </property>
  <property fmtid="{D5CDD505-2E9C-101B-9397-08002B2CF9AE}" pid="3" name="_EmailSubject">
    <vt:lpwstr>Kevin's stuff</vt:lpwstr>
  </property>
  <property fmtid="{D5CDD505-2E9C-101B-9397-08002B2CF9AE}" pid="4" name="_AuthorEmail">
    <vt:lpwstr>kevin.c.fields@intel.com</vt:lpwstr>
  </property>
  <property fmtid="{D5CDD505-2E9C-101B-9397-08002B2CF9AE}" pid="5" name="_AuthorEmailDisplayName">
    <vt:lpwstr>Fields, Kevin C</vt:lpwstr>
  </property>
  <property fmtid="{D5CDD505-2E9C-101B-9397-08002B2CF9AE}" pid="6" name="_ReviewingToolsShownOnce">
    <vt:lpwstr/>
  </property>
</Properties>
</file>